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DA1" w:rsidRPr="00ED4806" w:rsidRDefault="00366DA1" w:rsidP="00366DA1">
      <w:pPr>
        <w:spacing w:line="360" w:lineRule="auto"/>
        <w:rPr>
          <w:b/>
          <w:sz w:val="28"/>
          <w:szCs w:val="28"/>
        </w:rPr>
      </w:pPr>
      <w:r w:rsidRPr="00C10629">
        <w:rPr>
          <w:b/>
          <w:sz w:val="28"/>
          <w:szCs w:val="28"/>
        </w:rPr>
        <w:t>IJ</w:t>
      </w:r>
      <w:r>
        <w:rPr>
          <w:b/>
          <w:sz w:val="28"/>
          <w:szCs w:val="28"/>
        </w:rPr>
        <w:t>SBAR</w:t>
      </w:r>
      <w:r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r w:rsidR="00725C02">
        <w:t>IJSBAR</w:t>
      </w:r>
      <w:r w:rsidRPr="005F7EA7">
        <w:t xml:space="preserve"> and must accompany any such material in order to be published by </w:t>
      </w:r>
      <w:r w:rsidR="00725C02">
        <w:t>IJSBAR.</w:t>
      </w:r>
      <w:r>
        <w:t xml:space="preserve"> </w:t>
      </w:r>
      <w:r w:rsidRPr="005F7EA7">
        <w:t>Please read the form carefully</w:t>
      </w:r>
      <w:r>
        <w:t>.</w:t>
      </w:r>
    </w:p>
    <w:p w:rsidR="00725C02" w:rsidRPr="00BE124D" w:rsidRDefault="00366DA1" w:rsidP="00725C02">
      <w:pPr>
        <w:spacing w:line="360" w:lineRule="auto"/>
        <w:rPr>
          <w:rFonts w:eastAsia="Calibri"/>
          <w:b/>
          <w:bCs/>
          <w:color w:val="000000"/>
          <w:sz w:val="36"/>
          <w:szCs w:val="36"/>
          <w:lang w:val="en-ZA"/>
        </w:rPr>
      </w:pPr>
      <w:r w:rsidRPr="00AD2CC9">
        <w:t>TITLE OF PAPER</w:t>
      </w:r>
      <w:r>
        <w:t xml:space="preserve"> </w:t>
      </w:r>
      <w:r w:rsidRPr="00AD2CC9">
        <w:t>INCLUDING ALL CONTENT IN ANY FORM, FORMAT,</w:t>
      </w:r>
      <w:r>
        <w:t xml:space="preserve"> </w:t>
      </w:r>
      <w:r w:rsidRPr="00AD2CC9">
        <w:t xml:space="preserve">OR MEDIA (hereinafter, </w:t>
      </w:r>
      <w:r w:rsidRPr="00F07ADD">
        <w:rPr>
          <w:highlight w:val="yellow"/>
        </w:rPr>
        <w:t>"</w:t>
      </w:r>
      <w:r w:rsidR="00725C02" w:rsidRPr="00725C02">
        <w:rPr>
          <w:rFonts w:eastAsia="Calibri"/>
          <w:b/>
          <w:bCs/>
          <w:color w:val="000000"/>
          <w:sz w:val="36"/>
          <w:szCs w:val="36"/>
          <w:lang w:val="en-ZA"/>
        </w:rPr>
        <w:t xml:space="preserve"> </w:t>
      </w:r>
      <w:r w:rsidR="00725C02" w:rsidRPr="00BE124D">
        <w:rPr>
          <w:rFonts w:eastAsia="Calibri"/>
          <w:b/>
          <w:bCs/>
          <w:color w:val="000000"/>
          <w:sz w:val="36"/>
          <w:szCs w:val="36"/>
          <w:lang w:val="en-ZA"/>
        </w:rPr>
        <w:t>THE RISE of MALARIA and UPPER RESPIRATORY TRACT INFECTIONS DURING the EL NINO SEASON USING LOGISTICS REGRESSION ANALYSIS and BAYES THEOREM</w:t>
      </w:r>
    </w:p>
    <w:p w:rsidR="00366DA1" w:rsidRPr="00846F99" w:rsidRDefault="00366DA1" w:rsidP="00366DA1">
      <w:pPr>
        <w:autoSpaceDE w:val="0"/>
        <w:autoSpaceDN w:val="0"/>
        <w:adjustRightInd w:val="0"/>
        <w:rPr>
          <w:b/>
          <w:bCs/>
          <w:color w:val="000000"/>
          <w:sz w:val="32"/>
          <w:szCs w:val="32"/>
        </w:rPr>
      </w:pPr>
      <w:r w:rsidRPr="00F07ADD">
        <w:rPr>
          <w:highlight w:val="yellow"/>
        </w:rPr>
        <w:t>"):</w:t>
      </w: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b/>
          <w:bCs/>
        </w:rPr>
      </w:pPr>
      <w:r w:rsidRPr="00AD2CC9">
        <w:t>COMPLETE LIST OF AUTHORS:</w:t>
      </w:r>
    </w:p>
    <w:p w:rsidR="00725C02" w:rsidRDefault="00725C02" w:rsidP="00725C02">
      <w:pPr>
        <w:spacing w:line="360" w:lineRule="auto"/>
        <w:rPr>
          <w:rFonts w:eastAsia="Calibri"/>
          <w:i/>
          <w:color w:val="000000"/>
        </w:rPr>
      </w:pPr>
      <w:r w:rsidRPr="00BE124D">
        <w:rPr>
          <w:rFonts w:eastAsia="Calibri"/>
          <w:i/>
          <w:color w:val="000000"/>
        </w:rPr>
        <w:t>Mnazi Samson Tsuma, 89445, Mombasa 80100, Kenya</w:t>
      </w:r>
    </w:p>
    <w:p w:rsidR="00366DA1" w:rsidRPr="00AD2CC9" w:rsidRDefault="00366DA1" w:rsidP="00366DA1">
      <w:pPr>
        <w:autoSpaceDE w:val="0"/>
        <w:autoSpaceDN w:val="0"/>
        <w:adjustRightInd w:val="0"/>
        <w:spacing w:line="360" w:lineRule="auto"/>
        <w:jc w:val="both"/>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366DA1">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7"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Pr="008260AE">
        <w:rPr>
          <w:b/>
          <w:bCs/>
        </w:rPr>
        <w:t>International Journal of Sciences: Basic and Applied Research (IJSBAR)</w:t>
      </w:r>
      <w:r w:rsidRPr="008260AE">
        <w:t xml:space="preserve"> </w:t>
      </w:r>
      <w:r w:rsidRPr="00AD2CC9">
        <w:t>("</w:t>
      </w:r>
      <w:r>
        <w:t xml:space="preserve">IJSBAR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r>
        <w:t xml:space="preserve">IJSBAR </w:t>
      </w:r>
      <w:r w:rsidRPr="00AD2CC9">
        <w:t>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pPr>
      <w:r>
        <w:lastRenderedPageBreak/>
        <w:t xml:space="preserve">IJSBAR </w:t>
      </w:r>
      <w:r w:rsidRPr="00156680">
        <w:t xml:space="preserve"> distributes its technical publications throughout the world and wants to ensure that the material submitted to its publications is properly</w:t>
      </w:r>
      <w:r>
        <w:t xml:space="preserve"> </w:t>
      </w:r>
      <w:r w:rsidRPr="00156680">
        <w:t xml:space="preserve">available to the readership of those publications. Authors must ensure that </w:t>
      </w:r>
      <w:r>
        <w:t>T</w:t>
      </w:r>
      <w:r w:rsidRPr="00156680">
        <w:t>h</w:t>
      </w:r>
      <w:r>
        <w:t>e</w:t>
      </w:r>
      <w:r w:rsidRPr="00156680">
        <w:t xml:space="preserve"> Work </w:t>
      </w:r>
      <w:r>
        <w:t xml:space="preserve">is their own and is original. </w:t>
      </w:r>
      <w:r w:rsidRPr="00156680">
        <w:t xml:space="preserve">It is the responsibility of the authors, not </w:t>
      </w:r>
      <w:r>
        <w:t xml:space="preserve">IJSBAR </w:t>
      </w:r>
      <w:r w:rsidRPr="00156680">
        <w:t>, to determine whether disclosure of their</w:t>
      </w:r>
      <w:r>
        <w:t xml:space="preserve"> </w:t>
      </w:r>
      <w:r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r>
        <w:t xml:space="preserve">IJSBAR </w:t>
      </w:r>
      <w:r w:rsidRPr="00156680">
        <w:t xml:space="preserve"> copyright notice are indicated, the copies are not used in any</w:t>
      </w:r>
      <w:r>
        <w:t xml:space="preserve"> </w:t>
      </w:r>
      <w:r w:rsidRPr="00156680">
        <w:t xml:space="preserve">way that implies </w:t>
      </w:r>
      <w:r>
        <w:t xml:space="preserve">IJSBAR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r>
        <w:t xml:space="preserve">IJSBAR </w:t>
      </w:r>
      <w:r w:rsidRPr="00156680">
        <w:t xml:space="preserve"> in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r>
        <w:t>IJSBAR .</w:t>
      </w:r>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rPr>
          <w:b/>
          <w:bCs/>
          <w:u w:val="single"/>
        </w:rPr>
      </w:pPr>
      <w:r>
        <w:rPr>
          <w:b/>
          <w:bCs/>
          <w:u w:val="single"/>
        </w:rPr>
        <w:t xml:space="preserve">IJSBAR </w:t>
      </w:r>
      <w:r w:rsidRPr="003462D3">
        <w:rPr>
          <w:b/>
          <w:bCs/>
          <w:u w:val="single"/>
        </w:rPr>
        <w:t xml:space="preserve"> Copyright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t xml:space="preserve">IJSBAR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t xml:space="preserve">IJSBAR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lastRenderedPageBreak/>
        <w:t>If you are employed and prepared the Work on a subject within the scope of your employment, the copyright in the Work belongs to your employer</w:t>
      </w:r>
      <w:r>
        <w:t xml:space="preserve"> </w:t>
      </w:r>
      <w:r w:rsidRPr="00156680">
        <w:t xml:space="preserve">as a work-for-hire. In that case, </w:t>
      </w:r>
      <w:r>
        <w:t xml:space="preserve">IJSBAR </w:t>
      </w:r>
      <w:r w:rsidRPr="00156680">
        <w:t xml:space="preserve"> assumes that when you sign this Form, you are authorized to do so by your employer and that your</w:t>
      </w:r>
      <w:r>
        <w:t xml:space="preserve"> </w:t>
      </w:r>
      <w:r w:rsidRPr="00156680">
        <w:t>employer has 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t xml:space="preserve">IJSBAR </w:t>
      </w:r>
      <w:r w:rsidRPr="00156680">
        <w:t xml:space="preserve"> requires that the consent of the first-named author and employer be sought as a condition to granting reprint or republication rights to</w:t>
      </w:r>
      <w:r>
        <w:t xml:space="preserve"> </w:t>
      </w:r>
      <w:r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t xml:space="preserve">2. The undersigned agrees to indemnify and hold harmless </w:t>
      </w:r>
      <w:r>
        <w:t xml:space="preserve">IJSBAR </w:t>
      </w:r>
      <w:r w:rsidRPr="00156680">
        <w:t xml:space="preserve"> from any damage or expense that may arise in the event of a breach</w:t>
      </w:r>
      <w:r>
        <w:t xml:space="preserve"> </w:t>
      </w:r>
      <w:r w:rsidRPr="00156680">
        <w:t>of any of the warranties set forth above.</w:t>
      </w:r>
    </w:p>
    <w:p w:rsidR="00366DA1" w:rsidRDefault="00366DA1" w:rsidP="006D7988">
      <w:pPr>
        <w:autoSpaceDE w:val="0"/>
        <w:autoSpaceDN w:val="0"/>
        <w:adjustRightInd w:val="0"/>
        <w:spacing w:line="360" w:lineRule="auto"/>
        <w:jc w:val="both"/>
      </w:pPr>
      <w:r w:rsidRPr="00156680">
        <w:t xml:space="preserve">3. In the event the above work is </w:t>
      </w:r>
      <w:r>
        <w:t xml:space="preserve">accepted </w:t>
      </w:r>
      <w:r w:rsidR="006D7988">
        <w:t>or</w:t>
      </w:r>
      <w:r>
        <w:t xml:space="preserve"> </w:t>
      </w:r>
      <w:r w:rsidRPr="00156680">
        <w:t xml:space="preserve">published by </w:t>
      </w:r>
      <w:r>
        <w:t xml:space="preserve">IJSBAR </w:t>
      </w:r>
      <w:r w:rsidRPr="00156680">
        <w:t xml:space="preserve"> </w:t>
      </w:r>
      <w:r>
        <w:t xml:space="preserve">and consequently </w:t>
      </w:r>
      <w:r w:rsidRPr="00156680">
        <w:t>withdrawn by the author(s),</w:t>
      </w:r>
      <w:r>
        <w:t xml:space="preserve"> </w:t>
      </w:r>
      <w:r w:rsidR="006D7988">
        <w:t xml:space="preserve">the authors agrees to pay withdrawal fees that are equal to the publication fees, by paying withdrawal fees </w:t>
      </w:r>
      <w:r w:rsidRPr="00156680">
        <w:t xml:space="preserve">the foregoing copyright transfer shall become null and void and all materials embodying the Work submitted to </w:t>
      </w:r>
      <w:r>
        <w:t xml:space="preserve">IJSBAR </w:t>
      </w:r>
      <w:r w:rsidRPr="00156680">
        <w:t xml:space="preserve"> will be destroyed.</w:t>
      </w:r>
    </w:p>
    <w:p w:rsidR="006D7988" w:rsidRDefault="006D7988" w:rsidP="00273165">
      <w:pPr>
        <w:autoSpaceDE w:val="0"/>
        <w:autoSpaceDN w:val="0"/>
        <w:adjustRightInd w:val="0"/>
        <w:spacing w:line="360" w:lineRule="auto"/>
        <w:jc w:val="both"/>
      </w:pPr>
      <w:r>
        <w:t>4</w:t>
      </w:r>
      <w:r w:rsidRPr="00156680">
        <w:t xml:space="preserve">. In the event the above work is </w:t>
      </w:r>
      <w:r>
        <w:t>submitted</w:t>
      </w:r>
      <w:r w:rsidR="00273165">
        <w:t xml:space="preserve"> </w:t>
      </w:r>
      <w:r>
        <w:t>and then it is accepted for publication</w:t>
      </w:r>
      <w:r w:rsidRPr="00156680">
        <w:t xml:space="preserve"> by </w:t>
      </w:r>
      <w:r>
        <w:t>IJSBAR</w:t>
      </w:r>
      <w:r w:rsidR="00273165">
        <w:t>, it cannot be</w:t>
      </w:r>
      <w:r>
        <w:t xml:space="preserve"> </w:t>
      </w:r>
      <w:r w:rsidRPr="00156680">
        <w:t>withdrawn by the author(s)</w:t>
      </w:r>
      <w:r w:rsidR="00273165">
        <w:t xml:space="preserve"> unless the authors pay withdrawal fees that are equal to the publication fees</w:t>
      </w:r>
      <w:r w:rsidRPr="00156680">
        <w:t>,</w:t>
      </w:r>
      <w:r>
        <w:t xml:space="preserve"> </w:t>
      </w:r>
      <w:r w:rsidR="00273165">
        <w:t xml:space="preserve">if the authors refuse to pay </w:t>
      </w:r>
      <w:r w:rsidRPr="00156680">
        <w:t xml:space="preserve">the </w:t>
      </w:r>
      <w:r w:rsidR="00273165">
        <w:t>withdrawal fees; the IJSBAR have the right to publish the paper in any previous (back) volume from the IJSBAR journal</w:t>
      </w:r>
      <w:r w:rsidR="00384763">
        <w:t xml:space="preserve"> without returning to the authors</w:t>
      </w:r>
      <w:r w:rsidR="00273165">
        <w:t xml:space="preserve">.   </w:t>
      </w:r>
    </w:p>
    <w:p w:rsidR="00273165" w:rsidRPr="00156680" w:rsidRDefault="00273165" w:rsidP="00384763">
      <w:pPr>
        <w:autoSpaceDE w:val="0"/>
        <w:autoSpaceDN w:val="0"/>
        <w:adjustRightInd w:val="0"/>
        <w:spacing w:line="360" w:lineRule="auto"/>
        <w:jc w:val="both"/>
      </w:pPr>
      <w:r>
        <w:t xml:space="preserve">5. it should be clear to the authors that if </w:t>
      </w:r>
      <w:r w:rsidR="00384763">
        <w:t xml:space="preserve">the </w:t>
      </w:r>
      <w:r>
        <w:t xml:space="preserve">journal accept the </w:t>
      </w:r>
      <w:r w:rsidR="00384763">
        <w:t>paper then it will send an acceptance letter to the corresponding author (corresponding author is the submitter of the paper to the</w:t>
      </w:r>
      <w:r w:rsidR="00384763" w:rsidRPr="00384763">
        <w:t xml:space="preserve"> </w:t>
      </w:r>
      <w:r w:rsidR="00384763">
        <w:t xml:space="preserve">IJSBAR journal ), if the authors did not respond and satisfy the requirements including the payment of the publication fees within two months from  the date of sending the acceptance letter; then the journal have the right to </w:t>
      </w:r>
      <w:r w:rsidR="00384763">
        <w:lastRenderedPageBreak/>
        <w:t xml:space="preserve">consider this as refuse to pay </w:t>
      </w:r>
      <w:r w:rsidR="00384763" w:rsidRPr="00156680">
        <w:t xml:space="preserve">the </w:t>
      </w:r>
      <w:r w:rsidR="00384763">
        <w:t>withdrawal fees by the authors and the IJSBAR journal will</w:t>
      </w:r>
      <w:r w:rsidR="00384763" w:rsidRPr="00384763">
        <w:t xml:space="preserve"> </w:t>
      </w:r>
      <w:r w:rsidR="00384763">
        <w:t>have the right to publish the paper in any previous (back) volume from the IJSBAR journal</w:t>
      </w:r>
      <w:r w:rsidR="00384763" w:rsidRPr="00384763">
        <w:t xml:space="preserve"> </w:t>
      </w:r>
      <w:r w:rsidR="00384763">
        <w:t>without returning to the authors.</w:t>
      </w:r>
    </w:p>
    <w:p w:rsidR="00366DA1" w:rsidRDefault="00384763" w:rsidP="00366DA1">
      <w:pPr>
        <w:autoSpaceDE w:val="0"/>
        <w:autoSpaceDN w:val="0"/>
        <w:adjustRightInd w:val="0"/>
        <w:spacing w:line="360" w:lineRule="auto"/>
        <w:jc w:val="both"/>
      </w:pPr>
      <w:r>
        <w:t>6</w:t>
      </w:r>
      <w:r w:rsidR="00366DA1" w:rsidRPr="00156680">
        <w:t>. For jointly authored Works, all joint authors should sign, or one of the authors should sign as authorized agent for the others.</w:t>
      </w:r>
    </w:p>
    <w:p w:rsidR="00366DA1" w:rsidRDefault="00384763" w:rsidP="00366DA1">
      <w:pPr>
        <w:autoSpaceDE w:val="0"/>
        <w:autoSpaceDN w:val="0"/>
        <w:adjustRightInd w:val="0"/>
        <w:spacing w:line="360" w:lineRule="auto"/>
        <w:jc w:val="both"/>
      </w:pPr>
      <w:r>
        <w:t>7</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 also the journal is allowed and permitted to publish the author paper in any back volume or issue.</w:t>
      </w:r>
    </w:p>
    <w:p w:rsidR="00366DA1" w:rsidRDefault="00384763" w:rsidP="00366DA1">
      <w:pPr>
        <w:autoSpaceDE w:val="0"/>
        <w:autoSpaceDN w:val="0"/>
        <w:adjustRightInd w:val="0"/>
        <w:spacing w:line="360" w:lineRule="auto"/>
        <w:jc w:val="both"/>
      </w:pPr>
      <w:r>
        <w:t>8</w:t>
      </w:r>
      <w:r w:rsidR="00366DA1">
        <w:t>. By submitting the publication fee, it is understood that the author has agreed to our terms and conditions which may change from time to time without any notice.</w:t>
      </w:r>
    </w:p>
    <w:p w:rsidR="00366DA1" w:rsidRDefault="00384763" w:rsidP="00366DA1">
      <w:pPr>
        <w:autoSpaceDE w:val="0"/>
        <w:autoSpaceDN w:val="0"/>
        <w:adjustRightInd w:val="0"/>
        <w:spacing w:line="360" w:lineRule="auto"/>
        <w:jc w:val="both"/>
      </w:pPr>
      <w:r>
        <w:t>9</w:t>
      </w:r>
      <w:r w:rsidR="00366DA1">
        <w:t>.</w:t>
      </w:r>
      <w:r w:rsidR="00366DA1" w:rsidRPr="002D511C">
        <w:t xml:space="preserve"> </w:t>
      </w:r>
      <w:r w:rsidR="00366DA1">
        <w:t>Before publishing, author must check whether this journal is accepted by his employer, or any authority he intends to submit his research work. we will not be responsible in this matter.</w:t>
      </w:r>
    </w:p>
    <w:p w:rsidR="00366DA1" w:rsidRDefault="00384763" w:rsidP="00366DA1">
      <w:pPr>
        <w:autoSpaceDE w:val="0"/>
        <w:autoSpaceDN w:val="0"/>
        <w:adjustRightInd w:val="0"/>
        <w:spacing w:line="360" w:lineRule="auto"/>
        <w:jc w:val="both"/>
      </w:pPr>
      <w:r>
        <w:t>10</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6D7988" w:rsidP="00384763">
      <w:pPr>
        <w:autoSpaceDE w:val="0"/>
        <w:autoSpaceDN w:val="0"/>
        <w:adjustRightInd w:val="0"/>
        <w:spacing w:line="360" w:lineRule="auto"/>
        <w:jc w:val="both"/>
      </w:pPr>
      <w:r>
        <w:t>1</w:t>
      </w:r>
      <w:r w:rsidR="00384763">
        <w:t>1</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366DA1" w:rsidRPr="00BB4083" w:rsidRDefault="00552EFB" w:rsidP="00552EFB">
      <w:pPr>
        <w:autoSpaceDE w:val="0"/>
        <w:autoSpaceDN w:val="0"/>
        <w:adjustRightInd w:val="0"/>
        <w:spacing w:line="360" w:lineRule="auto"/>
        <w:jc w:val="left"/>
        <w:rPr>
          <w:b/>
          <w:bCs/>
          <w:u w:val="single"/>
        </w:rPr>
      </w:pPr>
      <w:r>
        <w:rPr>
          <w:b/>
          <w:bCs/>
          <w:u w:val="single"/>
        </w:rPr>
        <w:t xml:space="preserve">   Samson Mnazi Tsuma</w:t>
      </w:r>
      <w:r w:rsidR="00366DA1" w:rsidRPr="00BB4083">
        <w:rPr>
          <w:b/>
          <w:bCs/>
          <w:u w:val="single"/>
        </w:rPr>
        <w:tab/>
        <w:t xml:space="preserve">              </w:t>
      </w:r>
      <w:r w:rsidR="00366DA1">
        <w:rPr>
          <w:b/>
          <w:bCs/>
          <w:u w:val="single"/>
        </w:rPr>
        <w:tab/>
      </w:r>
      <w:r w:rsidR="00366DA1">
        <w:rPr>
          <w:b/>
          <w:bCs/>
        </w:rPr>
        <w:tab/>
      </w:r>
      <w:r w:rsidR="00366DA1">
        <w:rPr>
          <w:b/>
          <w:bCs/>
        </w:rPr>
        <w:tab/>
      </w:r>
      <w:r w:rsidR="00366DA1">
        <w:rPr>
          <w:b/>
          <w:bCs/>
        </w:rPr>
        <w:tab/>
      </w:r>
      <w:r w:rsidR="00366DA1">
        <w:rPr>
          <w:b/>
          <w:bCs/>
        </w:rPr>
        <w:tab/>
      </w:r>
      <w:r w:rsidR="00366DA1">
        <w:rPr>
          <w:b/>
          <w:bCs/>
        </w:rPr>
        <w:tab/>
      </w:r>
      <w:r w:rsidR="00366DA1">
        <w:rPr>
          <w:b/>
          <w:bCs/>
        </w:rPr>
        <w:tab/>
      </w:r>
      <w:r>
        <w:rPr>
          <w:b/>
          <w:bCs/>
          <w:u w:val="single"/>
        </w:rPr>
        <w:t>6</w:t>
      </w:r>
      <w:r w:rsidRPr="00552EFB">
        <w:rPr>
          <w:b/>
          <w:bCs/>
          <w:u w:val="single"/>
          <w:vertAlign w:val="superscript"/>
        </w:rPr>
        <w:t>th</w:t>
      </w:r>
      <w:r>
        <w:rPr>
          <w:b/>
          <w:bCs/>
          <w:u w:val="single"/>
        </w:rPr>
        <w:t xml:space="preserve"> January 2019</w:t>
      </w:r>
      <w:r w:rsidR="00366DA1">
        <w:rPr>
          <w:b/>
          <w:bCs/>
          <w:u w:val="single"/>
        </w:rPr>
        <w:tab/>
      </w:r>
    </w:p>
    <w:p w:rsidR="00366DA1" w:rsidRDefault="00366DA1" w:rsidP="00366DA1">
      <w:pPr>
        <w:autoSpaceDE w:val="0"/>
        <w:autoSpaceDN w:val="0"/>
        <w:adjustRightInd w:val="0"/>
        <w:spacing w:line="360" w:lineRule="auto"/>
        <w:jc w:val="both"/>
        <w:rPr>
          <w:b/>
          <w:bCs/>
        </w:rPr>
      </w:pPr>
      <w:r w:rsidRPr="00156680">
        <w:rPr>
          <w:b/>
          <w:bCs/>
        </w:rPr>
        <w:t xml:space="preserve">Author/Authorized Agent </w:t>
      </w:r>
      <w:r w:rsidR="00552EFB" w:rsidRPr="00156680">
        <w:rPr>
          <w:b/>
          <w:bCs/>
        </w:rPr>
        <w:t>for</w:t>
      </w:r>
      <w:r w:rsidRPr="00156680">
        <w:rPr>
          <w:b/>
          <w:bCs/>
        </w:rPr>
        <w:t xml:space="preserve"> Joint Authors </w:t>
      </w:r>
      <w:r>
        <w:rPr>
          <w:b/>
          <w:bCs/>
        </w:rPr>
        <w:tab/>
      </w:r>
      <w:r>
        <w:rPr>
          <w:b/>
          <w:bCs/>
        </w:rPr>
        <w:tab/>
      </w:r>
      <w:r>
        <w:rPr>
          <w:b/>
          <w:bCs/>
        </w:rPr>
        <w:tab/>
      </w:r>
      <w:r>
        <w:rPr>
          <w:b/>
          <w:bCs/>
        </w:rPr>
        <w:tab/>
      </w:r>
      <w:r>
        <w:rPr>
          <w:b/>
          <w:bCs/>
        </w:rPr>
        <w:tab/>
      </w:r>
      <w:r w:rsidRPr="00156680">
        <w:rPr>
          <w:b/>
          <w:bCs/>
        </w:rPr>
        <w:t>Date (</w:t>
      </w:r>
      <w:r w:rsidRPr="00942D7D">
        <w:rPr>
          <w:b/>
          <w:bCs/>
          <w:highlight w:val="yellow"/>
        </w:rPr>
        <w:t>------------------------------------------------------------------------</w:t>
      </w:r>
    </w:p>
    <w:p w:rsidR="008071A5"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Default="0051395B">
      <w:hyperlink r:id="rId8" w:tgtFrame="_blank" w:history="1">
        <w:r w:rsidR="007B3841">
          <w:rPr>
            <w:rStyle w:val="Hyperlink"/>
            <w:color w:val="2862C5"/>
            <w:sz w:val="19"/>
            <w:szCs w:val="19"/>
            <w:shd w:val="clear" w:color="auto" w:fill="FFFFFF"/>
          </w:rPr>
          <w:t>editorIJSBAR@yahoo.com</w:t>
        </w:r>
      </w:hyperlink>
    </w:p>
    <w:p w:rsidR="00A6327B" w:rsidRDefault="00A6327B"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1C7AB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170" w:left="1800" w:header="576" w:footer="720" w:gutter="0"/>
          <w:cols w:space="720"/>
          <w:docGrid w:linePitch="360"/>
        </w:sectPr>
      </w:pPr>
    </w:p>
    <w:p w:rsidR="00011AEC" w:rsidRDefault="0051395B" w:rsidP="00011AEC">
      <w:pPr>
        <w:pStyle w:val="NormalWeb"/>
        <w:shd w:val="clear" w:color="auto" w:fill="FBFBF3"/>
        <w:spacing w:before="240" w:beforeAutospacing="0" w:after="240" w:afterAutospacing="0"/>
        <w:rPr>
          <w:rFonts w:ascii="Verdana" w:hAnsi="Verdana"/>
          <w:color w:val="111111"/>
          <w:sz w:val="13"/>
          <w:szCs w:val="13"/>
        </w:rPr>
      </w:pPr>
      <w:hyperlink r:id="rId15" w:history="1">
        <w:r w:rsidR="00011AEC">
          <w:rPr>
            <w:rFonts w:ascii="Verdana" w:hAnsi="Verdana"/>
            <w:noProof/>
            <w:color w:val="337755"/>
            <w:sz w:val="13"/>
            <w:szCs w:val="13"/>
          </w:rPr>
          <w:drawing>
            <wp:inline distT="0" distB="0" distL="0" distR="0">
              <wp:extent cx="1432560" cy="571500"/>
              <wp:effectExtent l="19050" t="0" r="0" b="0"/>
              <wp:docPr id="71" name="صورة 1" descr=" Ulrich's Periodicals Directory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lrich's Periodicals Directory ">
                        <a:hlinkClick r:id="rId15"/>
                      </pic:cNvPr>
                      <pic:cNvPicPr>
                        <a:picLocks noChangeAspect="1" noChangeArrowheads="1"/>
                      </pic:cNvPicPr>
                    </pic:nvPicPr>
                    <pic:blipFill>
                      <a:blip r:embed="rId16"/>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t> </w:t>
        </w:r>
      </w:hyperlink>
      <w:r w:rsidR="00011AEC">
        <w:rPr>
          <w:rFonts w:ascii="Verdana" w:hAnsi="Verdana"/>
          <w:noProof/>
          <w:color w:val="337755"/>
          <w:sz w:val="13"/>
          <w:szCs w:val="13"/>
        </w:rPr>
        <w:drawing>
          <wp:inline distT="0" distB="0" distL="0" distR="0">
            <wp:extent cx="1432560" cy="571500"/>
            <wp:effectExtent l="19050" t="0" r="0" b="0"/>
            <wp:docPr id="70" name="صورة 2" descr=" Google Scholar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Google Scholar ">
                      <a:hlinkClick r:id="rId17"/>
                    </pic:cNvPr>
                    <pic:cNvPicPr>
                      <a:picLocks noChangeAspect="1" noChangeArrowheads="1"/>
                    </pic:cNvPicPr>
                  </pic:nvPicPr>
                  <pic:blipFill>
                    <a:blip r:embed="rId1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r w:rsidR="00011AEC">
        <w:rPr>
          <w:rFonts w:ascii="Verdana" w:hAnsi="Verdana"/>
          <w:noProof/>
          <w:color w:val="337755"/>
          <w:sz w:val="13"/>
          <w:szCs w:val="13"/>
        </w:rPr>
        <w:drawing>
          <wp:inline distT="0" distB="0" distL="0" distR="0">
            <wp:extent cx="1432560" cy="571500"/>
            <wp:effectExtent l="19050" t="0" r="0" b="0"/>
            <wp:docPr id="69" name="صورة 3" descr=" doaj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doaj ">
                      <a:hlinkClick r:id="rId19"/>
                    </pic:cNvPr>
                    <pic:cNvPicPr>
                      <a:picLocks noChangeAspect="1" noChangeArrowheads="1"/>
                    </pic:cNvPicPr>
                  </pic:nvPicPr>
                  <pic:blipFill>
                    <a:blip r:embed="rId20"/>
                    <a:srcRect/>
                    <a:stretch>
                      <a:fillRect/>
                    </a:stretch>
                  </pic:blipFill>
                  <pic:spPr bwMode="auto">
                    <a:xfrm>
                      <a:off x="0" y="0"/>
                      <a:ext cx="1432560" cy="571500"/>
                    </a:xfrm>
                    <a:prstGeom prst="rect">
                      <a:avLst/>
                    </a:prstGeom>
                    <a:noFill/>
                    <a:ln w="9525">
                      <a:noFill/>
                      <a:miter lim="800000"/>
                      <a:headEnd/>
                      <a:tailEnd/>
                    </a:ln>
                  </pic:spPr>
                </pic:pic>
              </a:graphicData>
            </a:graphic>
          </wp:inline>
        </w:drawing>
      </w:r>
      <w:bookmarkStart w:id="0" w:name="_GoBack"/>
      <w:bookmarkEnd w:id="0"/>
      <w:r w:rsidR="00011AEC">
        <w:rPr>
          <w:rStyle w:val="apple-converted-space"/>
          <w:rFonts w:ascii="Verdana" w:eastAsia="MS Mincho" w:hAnsi="Verdana"/>
          <w:color w:val="111111"/>
          <w:sz w:val="13"/>
          <w:szCs w:val="13"/>
        </w:rPr>
        <w:t> </w:t>
      </w:r>
      <w:hyperlink r:id="rId21" w:history="1">
        <w:r w:rsidR="00011AEC">
          <w:rPr>
            <w:rFonts w:ascii="Verdana" w:hAnsi="Verdana"/>
            <w:noProof/>
            <w:color w:val="337755"/>
            <w:sz w:val="13"/>
            <w:szCs w:val="13"/>
          </w:rPr>
          <w:drawing>
            <wp:inline distT="0" distB="0" distL="0" distR="0">
              <wp:extent cx="1432560" cy="571500"/>
              <wp:effectExtent l="19050" t="0" r="0" b="0"/>
              <wp:docPr id="4" name="صورة 4" descr=" scribd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cribd ">
                        <a:hlinkClick r:id="rId22"/>
                      </pic:cNvPr>
                      <pic:cNvPicPr>
                        <a:picLocks noChangeAspect="1" noChangeArrowheads="1"/>
                      </pic:cNvPicPr>
                    </pic:nvPicPr>
                    <pic:blipFill>
                      <a:blip r:embed="rId23"/>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t> </w:t>
        </w:r>
      </w:hyperlink>
      <w:r w:rsidR="00011AEC">
        <w:rPr>
          <w:rFonts w:ascii="Verdana" w:hAnsi="Verdana"/>
          <w:noProof/>
          <w:color w:val="337755"/>
          <w:sz w:val="13"/>
          <w:szCs w:val="13"/>
        </w:rPr>
        <w:drawing>
          <wp:inline distT="0" distB="0" distL="0" distR="0">
            <wp:extent cx="1432560" cy="571500"/>
            <wp:effectExtent l="19050" t="0" r="0" b="0"/>
            <wp:docPr id="5" name="صورة 5" descr=" prorch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rorch ">
                      <a:hlinkClick r:id="rId24"/>
                    </pic:cNvPr>
                    <pic:cNvPicPr>
                      <a:picLocks noChangeAspect="1" noChangeArrowheads="1"/>
                    </pic:cNvPicPr>
                  </pic:nvPicPr>
                  <pic:blipFill>
                    <a:blip r:embed="rId25"/>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6" name="صورة 6" descr="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6"/>
                    </pic:cNvPr>
                    <pic:cNvPicPr>
                      <a:picLocks noChangeAspect="1" noChangeArrowheads="1"/>
                    </pic:cNvPicPr>
                  </pic:nvPicPr>
                  <pic:blipFill>
                    <a:blip r:embed="rId2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hyperlink r:id="rId28" w:history="1">
        <w:r>
          <w:rPr>
            <w:rFonts w:ascii="Verdana" w:hAnsi="Verdana"/>
            <w:noProof/>
            <w:color w:val="337755"/>
            <w:sz w:val="13"/>
            <w:szCs w:val="13"/>
          </w:rPr>
          <w:drawing>
            <wp:inline distT="0" distB="0" distL="0" distR="0">
              <wp:extent cx="1432560" cy="571500"/>
              <wp:effectExtent l="19050" t="0" r="0" b="0"/>
              <wp:docPr id="7" name="صورة 7" descr=" ulrich's web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ulrich's web ">
                        <a:hlinkClick r:id="rId15"/>
                      </pic:cNvPr>
                      <pic:cNvPicPr>
                        <a:picLocks noChangeAspect="1" noChangeArrowheads="1"/>
                      </pic:cNvPicPr>
                    </pic:nvPicPr>
                    <pic:blipFill>
                      <a:blip r:embed="rId2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337755"/>
            <w:sz w:val="13"/>
            <w:szCs w:val="13"/>
            <w:u w:val="single"/>
          </w:rPr>
          <w:t> </w:t>
        </w:r>
      </w:hyperlink>
      <w:r>
        <w:rPr>
          <w:rFonts w:ascii="Verdana" w:hAnsi="Verdana"/>
          <w:noProof/>
          <w:color w:val="337755"/>
          <w:sz w:val="13"/>
          <w:szCs w:val="13"/>
        </w:rPr>
        <w:drawing>
          <wp:inline distT="0" distB="0" distL="0" distR="0">
            <wp:extent cx="1432560" cy="571500"/>
            <wp:effectExtent l="19050" t="0" r="0" b="0"/>
            <wp:docPr id="8" name="صورة 8" descr=" Microsoft academic research">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Microsoft academic research">
                      <a:hlinkClick r:id="rId30"/>
                    </pic:cNvPr>
                    <pic:cNvPicPr>
                      <a:picLocks noChangeAspect="1" noChangeArrowheads="1"/>
                    </pic:cNvPicPr>
                  </pic:nvPicPr>
                  <pic:blipFill>
                    <a:blip r:embed="rId3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9" name="صورة 9" descr=" issuu">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issuu">
                      <a:hlinkClick r:id="rId32"/>
                    </pic:cNvPr>
                    <pic:cNvPicPr>
                      <a:picLocks noChangeAspect="1" noChangeArrowheads="1"/>
                    </pic:cNvPicPr>
                  </pic:nvPicPr>
                  <pic:blipFill>
                    <a:blip r:embed="rId33"/>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0" name="صورة 10" descr=" Researchbib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Researchbib ">
                      <a:hlinkClick r:id="rId34"/>
                    </pic:cNvPr>
                    <pic:cNvPicPr>
                      <a:picLocks noChangeAspect="1" noChangeArrowheads="1"/>
                    </pic:cNvPicPr>
                  </pic:nvPicPr>
                  <pic:blipFill>
                    <a:blip r:embed="rId35"/>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1" name="صورة 11" descr=" Genamics JournalSeek ">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Genamics JournalSeek ">
                      <a:hlinkClick r:id="rId36"/>
                    </pic:cNvPr>
                    <pic:cNvPicPr>
                      <a:picLocks noChangeAspect="1" noChangeArrowheads="1"/>
                    </pic:cNvPicPr>
                  </pic:nvPicPr>
                  <pic:blipFill>
                    <a:blip r:embed="rId3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0" t="0" r="0" b="0"/>
            <wp:docPr id="12" name="صورة 12" descr=" CiteSeer ">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CiteSeer ">
                      <a:hlinkClick r:id="rId38"/>
                    </pic:cNvPr>
                    <pic:cNvPicPr>
                      <a:picLocks noChangeAspect="1" noChangeArrowheads="1"/>
                    </pic:cNvPicPr>
                  </pic:nvPicPr>
                  <pic:blipFill>
                    <a:blip r:embed="rId3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3" name="صورة 13" descr=" docstoc ">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docstoc ">
                      <a:hlinkClick r:id="rId40"/>
                    </pic:cNvPr>
                    <pic:cNvPicPr>
                      <a:picLocks noChangeAspect="1" noChangeArrowheads="1"/>
                    </pic:cNvPicPr>
                  </pic:nvPicPr>
                  <pic:blipFill>
                    <a:blip r:embed="rId4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4" name="صورة 14" descr=" ProLearnAcademy ">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roLearnAcademy ">
                      <a:hlinkClick r:id="rId42"/>
                    </pic:cNvPr>
                    <pic:cNvPicPr>
                      <a:picLocks noChangeAspect="1" noChangeArrowheads="1"/>
                    </pic:cNvPicPr>
                  </pic:nvPicPr>
                  <pic:blipFill>
                    <a:blip r:embed="rId43"/>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5" name="صورة 15" descr=" slideshare ">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slideshare ">
                      <a:hlinkClick r:id="rId44"/>
                    </pic:cNvPr>
                    <pic:cNvPicPr>
                      <a:picLocks noChangeAspect="1" noChangeArrowheads="1"/>
                    </pic:cNvPicPr>
                  </pic:nvPicPr>
                  <pic:blipFill>
                    <a:blip r:embed="rId45"/>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6" name="صورة 16" descr=" mendeley ">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mendeley ">
                      <a:hlinkClick r:id="rId46"/>
                    </pic:cNvPr>
                    <pic:cNvPicPr>
                      <a:picLocks noChangeAspect="1" noChangeArrowheads="1"/>
                    </pic:cNvPicPr>
                  </pic:nvPicPr>
                  <pic:blipFill>
                    <a:blip r:embed="rId4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7" name="صورة 17" descr=" academia ">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academia ">
                      <a:hlinkClick r:id="rId48"/>
                    </pic:cNvPr>
                    <pic:cNvPicPr>
                      <a:picLocks noChangeAspect="1" noChangeArrowheads="1"/>
                    </pic:cNvPicPr>
                  </pic:nvPicPr>
                  <pic:blipFill>
                    <a:blip r:embed="rId4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3" name="صورة 18" descr=" journal see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journal seek">
                      <a:hlinkClick r:id="rId36"/>
                    </pic:cNvPr>
                    <pic:cNvPicPr>
                      <a:picLocks noChangeAspect="1" noChangeArrowheads="1"/>
                    </pic:cNvPicPr>
                  </pic:nvPicPr>
                  <pic:blipFill>
                    <a:blip r:embed="rId5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2" name="صورة 19" descr=" ectel07">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ectel07">
                      <a:hlinkClick r:id="rId42"/>
                    </pic:cNvPr>
                    <pic:cNvPicPr>
                      <a:picLocks noChangeAspect="1" noChangeArrowheads="1"/>
                    </pic:cNvPicPr>
                  </pic:nvPicPr>
                  <pic:blipFill>
                    <a:blip r:embed="rId5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 name="صورة 20" descr=" Internet archive ">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Internet archive ">
                      <a:hlinkClick r:id="rId52"/>
                    </pic:cNvPr>
                    <pic:cNvPicPr>
                      <a:picLocks noChangeAspect="1" noChangeArrowheads="1"/>
                    </pic:cNvPicPr>
                  </pic:nvPicPr>
                  <pic:blipFill>
                    <a:blip r:embed="rId53"/>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5B" w:rsidRDefault="0051395B" w:rsidP="00E05206">
      <w:r>
        <w:separator/>
      </w:r>
    </w:p>
  </w:endnote>
  <w:endnote w:type="continuationSeparator" w:id="0">
    <w:p w:rsidR="0051395B" w:rsidRDefault="0051395B" w:rsidP="00E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3D" w:rsidRDefault="000B2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2374"/>
      <w:docPartObj>
        <w:docPartGallery w:val="Page Numbers (Bottom of Page)"/>
        <w:docPartUnique/>
      </w:docPartObj>
    </w:sdtPr>
    <w:sdtEndPr/>
    <w:sdtContent>
      <w:p w:rsidR="008071A5" w:rsidRDefault="0051395B">
        <w:pPr>
          <w:pStyle w:val="Footer"/>
        </w:pPr>
        <w:r>
          <w:fldChar w:fldCharType="begin"/>
        </w:r>
        <w:r>
          <w:instrText xml:space="preserve"> PAGE   \* MERGEFORMAT </w:instrText>
        </w:r>
        <w:r>
          <w:fldChar w:fldCharType="separate"/>
        </w:r>
        <w:r w:rsidR="00552EFB" w:rsidRPr="00552EFB">
          <w:rPr>
            <w:noProof/>
            <w:lang w:val="ar-SA"/>
          </w:rPr>
          <w:t>5</w:t>
        </w:r>
        <w:r>
          <w:rPr>
            <w:noProof/>
            <w:lang w:val="ar-SA"/>
          </w:rPr>
          <w:fldChar w:fldCharType="end"/>
        </w:r>
      </w:p>
    </w:sdtContent>
  </w:sdt>
  <w:p w:rsidR="008071A5" w:rsidRDefault="00807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3D" w:rsidRDefault="000B2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5B" w:rsidRDefault="0051395B" w:rsidP="00E05206">
      <w:r>
        <w:separator/>
      </w:r>
    </w:p>
  </w:footnote>
  <w:footnote w:type="continuationSeparator" w:id="0">
    <w:p w:rsidR="0051395B" w:rsidRDefault="0051395B" w:rsidP="00E05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3D" w:rsidRDefault="000B2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0" w:type="dxa"/>
      <w:jc w:val="center"/>
      <w:tblLayout w:type="fixed"/>
      <w:tblCellMar>
        <w:left w:w="0" w:type="dxa"/>
        <w:right w:w="0" w:type="dxa"/>
      </w:tblCellMar>
      <w:tblLook w:val="0000" w:firstRow="0" w:lastRow="0" w:firstColumn="0" w:lastColumn="0" w:noHBand="0" w:noVBand="0"/>
    </w:tblPr>
    <w:tblGrid>
      <w:gridCol w:w="2785"/>
      <w:gridCol w:w="5220"/>
      <w:gridCol w:w="2705"/>
    </w:tblGrid>
    <w:tr w:rsidR="000B2B3D" w:rsidTr="00645F6A">
      <w:trPr>
        <w:cantSplit/>
        <w:trHeight w:val="993"/>
        <w:jc w:val="center"/>
      </w:trPr>
      <w:tc>
        <w:tcPr>
          <w:tcW w:w="2785" w:type="dxa"/>
          <w:vMerge w:val="restart"/>
          <w:vAlign w:val="center"/>
        </w:tcPr>
        <w:p w:rsidR="000B2B3D" w:rsidRDefault="000B2B3D" w:rsidP="00645F6A">
          <w:pPr>
            <w:pStyle w:val="FootnoteText"/>
          </w:pPr>
          <w:r>
            <w:rPr>
              <w:noProof/>
            </w:rPr>
            <w:drawing>
              <wp:inline distT="0" distB="0" distL="0" distR="0">
                <wp:extent cx="1626870" cy="830580"/>
                <wp:effectExtent l="19050" t="0" r="0" b="0"/>
                <wp:docPr id="18"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628065" cy="831190"/>
                        </a:xfrm>
                        <a:prstGeom prst="rect">
                          <a:avLst/>
                        </a:prstGeom>
                        <a:noFill/>
                        <a:ln w="9525">
                          <a:noFill/>
                          <a:miter lim="800000"/>
                          <a:headEnd/>
                          <a:tailEnd/>
                        </a:ln>
                      </pic:spPr>
                    </pic:pic>
                  </a:graphicData>
                </a:graphic>
              </wp:inline>
            </w:drawing>
          </w:r>
        </w:p>
      </w:tc>
      <w:tc>
        <w:tcPr>
          <w:tcW w:w="5220" w:type="dxa"/>
          <w:vAlign w:val="center"/>
        </w:tcPr>
        <w:p w:rsidR="000B2B3D" w:rsidRPr="004F1A23" w:rsidRDefault="000B2B3D" w:rsidP="00645F6A">
          <w:pPr>
            <w:autoSpaceDE w:val="0"/>
            <w:autoSpaceDN w:val="0"/>
            <w:adjustRightInd w:val="0"/>
            <w:rPr>
              <w:b/>
              <w:bCs/>
              <w:sz w:val="32"/>
              <w:szCs w:val="32"/>
            </w:rPr>
          </w:pPr>
          <w:r w:rsidRPr="004F1A23">
            <w:rPr>
              <w:rFonts w:ascii="Arial" w:hAnsi="Arial" w:cs="Arial"/>
              <w:b/>
              <w:bCs/>
              <w:color w:val="0000FF"/>
              <w:sz w:val="32"/>
              <w:szCs w:val="32"/>
            </w:rPr>
            <w:t>International Journal of Sciences: Basic and Applied Research (IJSBAR)</w:t>
          </w:r>
        </w:p>
      </w:tc>
      <w:tc>
        <w:tcPr>
          <w:tcW w:w="2705" w:type="dxa"/>
          <w:vMerge w:val="restart"/>
          <w:vAlign w:val="center"/>
        </w:tcPr>
        <w:p w:rsidR="000B2B3D" w:rsidRPr="00F7347A" w:rsidRDefault="000B2B3D" w:rsidP="00645F6A">
          <w:pPr>
            <w:rPr>
              <w:color w:val="0070C0"/>
            </w:rPr>
          </w:pPr>
          <w:r w:rsidRPr="004F1A23">
            <w:rPr>
              <w:noProof/>
              <w:color w:val="0070C0"/>
            </w:rPr>
            <w:drawing>
              <wp:inline distT="0" distB="0" distL="0" distR="0">
                <wp:extent cx="1230630" cy="1684020"/>
                <wp:effectExtent l="19050" t="0" r="7620" b="0"/>
                <wp:docPr id="19"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1233221" cy="1687566"/>
                        </a:xfrm>
                        <a:prstGeom prst="rect">
                          <a:avLst/>
                        </a:prstGeom>
                        <a:noFill/>
                        <a:ln w="9525">
                          <a:noFill/>
                          <a:miter lim="800000"/>
                          <a:headEnd/>
                          <a:tailEnd/>
                        </a:ln>
                      </pic:spPr>
                    </pic:pic>
                  </a:graphicData>
                </a:graphic>
              </wp:inline>
            </w:drawing>
          </w:r>
        </w:p>
      </w:tc>
    </w:tr>
    <w:tr w:rsidR="000B2B3D" w:rsidTr="00645F6A">
      <w:trPr>
        <w:cantSplit/>
        <w:trHeight w:val="241"/>
        <w:jc w:val="center"/>
      </w:trPr>
      <w:tc>
        <w:tcPr>
          <w:tcW w:w="2785" w:type="dxa"/>
          <w:vMerge/>
        </w:tcPr>
        <w:p w:rsidR="000B2B3D" w:rsidRDefault="000B2B3D" w:rsidP="00645F6A"/>
      </w:tc>
      <w:tc>
        <w:tcPr>
          <w:tcW w:w="5220" w:type="dxa"/>
          <w:vAlign w:val="center"/>
        </w:tcPr>
        <w:p w:rsidR="000B2B3D" w:rsidRDefault="000B2B3D" w:rsidP="00645F6A">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0B2B3D" w:rsidRPr="004F1A23" w:rsidRDefault="000B2B3D" w:rsidP="00645F6A">
          <w:pPr>
            <w:pStyle w:val="Els-reprint-line"/>
            <w:rPr>
              <w:rStyle w:val="Strong"/>
              <w:rFonts w:ascii="Verdana" w:hAnsi="Verdana"/>
              <w:b w:val="0"/>
              <w:bCs w:val="0"/>
              <w:color w:val="130470"/>
              <w:sz w:val="22"/>
              <w:szCs w:val="22"/>
              <w:shd w:val="clear" w:color="auto" w:fill="FBFBF3"/>
            </w:rPr>
          </w:pPr>
          <w:r>
            <w:rPr>
              <w:b/>
              <w:bCs/>
              <w:color w:val="0000FF"/>
              <w:sz w:val="22"/>
              <w:szCs w:val="22"/>
            </w:rPr>
            <w:t>(</w:t>
          </w:r>
          <w:r w:rsidRPr="004F1A23">
            <w:rPr>
              <w:b/>
              <w:bCs/>
              <w:color w:val="0000FF"/>
              <w:sz w:val="22"/>
              <w:szCs w:val="22"/>
            </w:rPr>
            <w:t>Print &amp; Online</w:t>
          </w:r>
          <w:r>
            <w:rPr>
              <w:b/>
              <w:bCs/>
              <w:color w:val="0000FF"/>
              <w:sz w:val="22"/>
              <w:szCs w:val="22"/>
            </w:rPr>
            <w:t>)</w:t>
          </w:r>
        </w:p>
        <w:p w:rsidR="000B2B3D" w:rsidRDefault="000B2B3D" w:rsidP="00645F6A">
          <w:pPr>
            <w:pStyle w:val="Els-reprint-line"/>
            <w:rPr>
              <w:rStyle w:val="Strong"/>
              <w:rFonts w:ascii="Verdana" w:hAnsi="Verdana"/>
              <w:color w:val="0000FF"/>
              <w:sz w:val="22"/>
              <w:szCs w:val="22"/>
              <w:shd w:val="clear" w:color="auto" w:fill="FBFBF3"/>
            </w:rPr>
          </w:pPr>
        </w:p>
        <w:p w:rsidR="000B2B3D" w:rsidRPr="00F7347A" w:rsidRDefault="0051395B" w:rsidP="00645F6A">
          <w:pPr>
            <w:pStyle w:val="Els-reprint-line"/>
            <w:rPr>
              <w:sz w:val="22"/>
              <w:szCs w:val="22"/>
            </w:rPr>
          </w:pPr>
          <w:hyperlink r:id="rId3" w:history="1">
            <w:r w:rsidR="000B2B3D" w:rsidRPr="00F7347A">
              <w:rPr>
                <w:rStyle w:val="Hyperlink"/>
                <w:color w:val="00B050"/>
              </w:rPr>
              <w:t>http://gssrr.org/index.php?journal=JournalOfBasicAndApplied</w:t>
            </w:r>
          </w:hyperlink>
        </w:p>
      </w:tc>
      <w:tc>
        <w:tcPr>
          <w:tcW w:w="2705" w:type="dxa"/>
          <w:vMerge/>
        </w:tcPr>
        <w:p w:rsidR="000B2B3D" w:rsidRDefault="000B2B3D" w:rsidP="00645F6A"/>
      </w:tc>
    </w:tr>
  </w:tbl>
  <w:p w:rsidR="000B2B3D" w:rsidRDefault="000B2B3D" w:rsidP="000B2B3D">
    <w:pPr>
      <w:rPr>
        <w:u w:val="single"/>
      </w:rPr>
    </w:pPr>
    <w:r>
      <w:rPr>
        <w:u w:val="single"/>
      </w:rPr>
      <w:t>---------------------------------------------------------------------------------------------------------------------------------</w:t>
    </w:r>
  </w:p>
  <w:p w:rsidR="000B2B3D" w:rsidRPr="005E268B" w:rsidRDefault="000B2B3D" w:rsidP="000B2B3D">
    <w:pPr>
      <w:pStyle w:val="Header"/>
      <w:tabs>
        <w:tab w:val="left" w:pos="3963"/>
      </w:tabs>
      <w:rPr>
        <w:sz w:val="10"/>
      </w:rPr>
    </w:pPr>
  </w:p>
  <w:p w:rsidR="00E05206" w:rsidRPr="000B2B3D" w:rsidRDefault="00E05206" w:rsidP="000B2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3D" w:rsidRDefault="000B2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305E"/>
    <w:rsid w:val="00011AEC"/>
    <w:rsid w:val="0007305E"/>
    <w:rsid w:val="00076134"/>
    <w:rsid w:val="000A497B"/>
    <w:rsid w:val="000B2B3D"/>
    <w:rsid w:val="00161B9E"/>
    <w:rsid w:val="001C7AB1"/>
    <w:rsid w:val="00261656"/>
    <w:rsid w:val="00273165"/>
    <w:rsid w:val="0033563F"/>
    <w:rsid w:val="00345EA4"/>
    <w:rsid w:val="00366DA1"/>
    <w:rsid w:val="00384763"/>
    <w:rsid w:val="003E09FE"/>
    <w:rsid w:val="0045313D"/>
    <w:rsid w:val="004753F3"/>
    <w:rsid w:val="0051395B"/>
    <w:rsid w:val="00552EFB"/>
    <w:rsid w:val="005A50D4"/>
    <w:rsid w:val="006A69A0"/>
    <w:rsid w:val="006B0C96"/>
    <w:rsid w:val="006D7988"/>
    <w:rsid w:val="006F4812"/>
    <w:rsid w:val="00725C02"/>
    <w:rsid w:val="00753739"/>
    <w:rsid w:val="007B3841"/>
    <w:rsid w:val="008071A5"/>
    <w:rsid w:val="00847373"/>
    <w:rsid w:val="008B4680"/>
    <w:rsid w:val="008D2918"/>
    <w:rsid w:val="009F6719"/>
    <w:rsid w:val="00A6327B"/>
    <w:rsid w:val="00B014A1"/>
    <w:rsid w:val="00B77342"/>
    <w:rsid w:val="00CF4E1A"/>
    <w:rsid w:val="00DC7A80"/>
    <w:rsid w:val="00DD2DA1"/>
    <w:rsid w:val="00E05206"/>
    <w:rsid w:val="00E37120"/>
    <w:rsid w:val="00E6345E"/>
    <w:rsid w:val="00E94769"/>
    <w:rsid w:val="00F26183"/>
    <w:rsid w:val="00F5579F"/>
    <w:rsid w:val="00F76EA4"/>
    <w:rsid w:val="00FD07CF"/>
    <w:rsid w:val="00FE0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09A3C"/>
  <w15:docId w15:val="{D74CE206-4E32-4669-912F-C9DA356F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gif"/><Relationship Id="rId26" Type="http://schemas.openxmlformats.org/officeDocument/2006/relationships/hyperlink" Target="http://www.ourglocal.com/event/?eventid=23287" TargetMode="External"/><Relationship Id="rId39" Type="http://schemas.openxmlformats.org/officeDocument/2006/relationships/image" Target="media/image14.png"/><Relationship Id="rId21" Type="http://schemas.openxmlformats.org/officeDocument/2006/relationships/hyperlink" Target="http://www.scribd.com/search?query=International+Journal+of+Sciences%3A+Basic+and+Applied+Research+%28IJSBAR%29" TargetMode="External"/><Relationship Id="rId34" Type="http://schemas.openxmlformats.org/officeDocument/2006/relationships/hyperlink" Target="http://journalseeker.researchbib.com/?action=viewJournalDetails&amp;issn=23074531&amp;uid=r48a9b" TargetMode="External"/><Relationship Id="rId42" Type="http://schemas.openxmlformats.org/officeDocument/2006/relationships/hyperlink" Target="http://www.ectel07.org/search?SearchableText=International+Journal+of+Sciences:+Basic+and+Applied+Research" TargetMode="External"/><Relationship Id="rId47" Type="http://schemas.openxmlformats.org/officeDocument/2006/relationships/image" Target="media/image18.png"/><Relationship Id="rId50" Type="http://schemas.openxmlformats.org/officeDocument/2006/relationships/image" Target="media/image20.gif"/><Relationship Id="rId55" Type="http://schemas.openxmlformats.org/officeDocument/2006/relationships/theme" Target="theme/theme1.xml"/><Relationship Id="rId7" Type="http://schemas.openxmlformats.org/officeDocument/2006/relationships/hyperlink" Target="http://gssrr.org/index.php?journal=gssrr&amp;page=index" TargetMode="External"/><Relationship Id="rId12" Type="http://schemas.openxmlformats.org/officeDocument/2006/relationships/footer" Target="footer2.xml"/><Relationship Id="rId17" Type="http://schemas.openxmlformats.org/officeDocument/2006/relationships/hyperlink" Target="http://scholar.google.com/scholar?q=International+Journal+of+Sciences:+Basic+and+Applied+Research+(IJSBAR)&amp;btnG=&amp;hl=en&amp;as_sdt=0,5" TargetMode="External"/><Relationship Id="rId25" Type="http://schemas.openxmlformats.org/officeDocument/2006/relationships/image" Target="media/image7.png"/><Relationship Id="rId33" Type="http://schemas.openxmlformats.org/officeDocument/2006/relationships/image" Target="media/image11.jpeg"/><Relationship Id="rId38" Type="http://schemas.openxmlformats.org/officeDocument/2006/relationships/hyperlink" Target="http://citeseerx.ist.psu.edu/" TargetMode="External"/><Relationship Id="rId46" Type="http://schemas.openxmlformats.org/officeDocument/2006/relationships/hyperlink" Target="http://www.mendeley.com/profiles/ijsbar-journal/"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9.gif"/><Relationship Id="rId41" Type="http://schemas.openxmlformats.org/officeDocument/2006/relationships/image" Target="media/image15.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prorch.com/?s=International+Journal+of+Sciences:+Basic+and+Applied+Research+(IJSBAR)" TargetMode="External"/><Relationship Id="rId32" Type="http://schemas.openxmlformats.org/officeDocument/2006/relationships/hyperlink" Target="http://issuu.com/72789" TargetMode="External"/><Relationship Id="rId37" Type="http://schemas.openxmlformats.org/officeDocument/2006/relationships/image" Target="media/image13.png"/><Relationship Id="rId40" Type="http://schemas.openxmlformats.org/officeDocument/2006/relationships/hyperlink" Target="http://www.docstoc.com/search/international%20journal%20of%20sciences:%20basic%20and%20applied%20research%20(ijsbar)%20paper?catid=0" TargetMode="External"/><Relationship Id="rId45" Type="http://schemas.openxmlformats.org/officeDocument/2006/relationships/image" Target="media/image17.png"/><Relationship Id="rId53"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hyperlink" Target="http://www.gssrr.org/pictures/ulrich%20explenation.docx" TargetMode="External"/><Relationship Id="rId23" Type="http://schemas.openxmlformats.org/officeDocument/2006/relationships/image" Target="media/image6.png"/><Relationship Id="rId28" Type="http://schemas.openxmlformats.org/officeDocument/2006/relationships/hyperlink" Target="http://www.gssrr.org/pictures/ulrich%20explenation.docx" TargetMode="External"/><Relationship Id="rId36" Type="http://schemas.openxmlformats.org/officeDocument/2006/relationships/hyperlink" Target="http://journalseek.net/cgi-bin/journalseek/journalsearch.cgi?query=2307-4531&amp;field=title&amp;editorID=&amp;send=Search+Title/ISSN+Only" TargetMode="External"/><Relationship Id="rId49" Type="http://schemas.openxmlformats.org/officeDocument/2006/relationships/image" Target="media/image19.gif"/><Relationship Id="rId10" Type="http://schemas.openxmlformats.org/officeDocument/2006/relationships/header" Target="header2.xml"/><Relationship Id="rId19" Type="http://schemas.openxmlformats.org/officeDocument/2006/relationships/hyperlink" Target="http://www.doaj.org/doaj?func=issues&amp;jId=90367&amp;uiLanguage=en" TargetMode="External"/><Relationship Id="rId31" Type="http://schemas.openxmlformats.org/officeDocument/2006/relationships/image" Target="media/image10.png"/><Relationship Id="rId44" Type="http://schemas.openxmlformats.org/officeDocument/2006/relationships/hyperlink" Target="https://www.slideshare.net/search/slideshow?searchfrom=header&amp;q=International+Journal+of+Sciences:+Basic+and+Applied+Research" TargetMode="External"/><Relationship Id="rId52" Type="http://schemas.openxmlformats.org/officeDocument/2006/relationships/hyperlink" Target="https://archive.org/details/95416641PB"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cribd.com/search?query=International+Journal+of+Sciences:+Basic+and+Applied+Research+(IJSBAR)" TargetMode="External"/><Relationship Id="rId27" Type="http://schemas.openxmlformats.org/officeDocument/2006/relationships/image" Target="media/image8.jpeg"/><Relationship Id="rId30" Type="http://schemas.openxmlformats.org/officeDocument/2006/relationships/hyperlink" Target="http://academic.research.microsoft.com/Publication/61429096/a-survey-of-gastrointestinal-helminthes-of-local-chickens-in-abak-local-government-area-of-akwa" TargetMode="External"/><Relationship Id="rId35" Type="http://schemas.openxmlformats.org/officeDocument/2006/relationships/image" Target="media/image12.png"/><Relationship Id="rId43" Type="http://schemas.openxmlformats.org/officeDocument/2006/relationships/image" Target="media/image16.png"/><Relationship Id="rId48" Type="http://schemas.openxmlformats.org/officeDocument/2006/relationships/hyperlink" Target="http://independent.academia.edu/InternationalJournalofSciencesBasicandAppliedResearchIJSBAR" TargetMode="External"/><Relationship Id="rId8" Type="http://schemas.openxmlformats.org/officeDocument/2006/relationships/hyperlink" Target="mailto:editorIJSBAR@yahoo.com" TargetMode="External"/><Relationship Id="rId51" Type="http://schemas.openxmlformats.org/officeDocument/2006/relationships/image" Target="media/image21.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1172</Words>
  <Characters>6681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USER-PC</cp:lastModifiedBy>
  <cp:revision>24</cp:revision>
  <dcterms:created xsi:type="dcterms:W3CDTF">2013-07-26T12:24:00Z</dcterms:created>
  <dcterms:modified xsi:type="dcterms:W3CDTF">2019-01-06T12:16:00Z</dcterms:modified>
</cp:coreProperties>
</file>