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Override PartName="/customXml/itemProps1.xml" ContentType="application/vnd.openxmlformats-officedocument.customXmlProperti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03E2" w:rsidRDefault="004D03E2" w:rsidP="004D03E2">
      <w:pPr>
        <w:jc w:val="center"/>
        <w:rPr>
          <w:rFonts w:asciiTheme="majorBidi" w:hAnsiTheme="majorBidi" w:cstheme="majorBidi"/>
          <w:b/>
          <w:bCs/>
          <w:sz w:val="34"/>
          <w:szCs w:val="34"/>
        </w:rPr>
      </w:pPr>
      <w:r w:rsidRPr="00503487">
        <w:rPr>
          <w:rFonts w:asciiTheme="majorBidi" w:hAnsiTheme="majorBidi" w:cstheme="majorBidi"/>
          <w:b/>
          <w:bCs/>
          <w:sz w:val="34"/>
          <w:szCs w:val="34"/>
        </w:rPr>
        <w:t>Impact Of Breast Feeding Versus Formula Feeding On Surgical Wound Healing In Infants During The First Three Months Of Age</w:t>
      </w:r>
    </w:p>
    <w:p w:rsidR="004D03E2" w:rsidRDefault="004D03E2" w:rsidP="005B0AA7">
      <w:pPr>
        <w:jc w:val="center"/>
        <w:rPr>
          <w:rFonts w:asciiTheme="majorBidi" w:hAnsiTheme="majorBidi" w:cstheme="majorBidi"/>
          <w:sz w:val="26"/>
          <w:szCs w:val="26"/>
          <w:vertAlign w:val="superscript"/>
        </w:rPr>
      </w:pPr>
      <w:r w:rsidRPr="00503487">
        <w:rPr>
          <w:rFonts w:asciiTheme="majorBidi" w:hAnsiTheme="majorBidi" w:cstheme="majorBidi"/>
          <w:sz w:val="26"/>
          <w:szCs w:val="26"/>
        </w:rPr>
        <w:t>Elham M Ahmed</w:t>
      </w:r>
      <w:r w:rsidRPr="0062264C">
        <w:rPr>
          <w:rFonts w:asciiTheme="majorBidi" w:hAnsiTheme="majorBidi" w:cstheme="majorBidi"/>
          <w:sz w:val="26"/>
          <w:szCs w:val="26"/>
          <w:vertAlign w:val="superscript"/>
        </w:rPr>
        <w:t>a</w:t>
      </w:r>
      <w:r w:rsidRPr="0062264C">
        <w:rPr>
          <w:rFonts w:asciiTheme="majorBidi" w:hAnsiTheme="majorBidi" w:cstheme="majorBidi"/>
          <w:sz w:val="26"/>
          <w:szCs w:val="26"/>
        </w:rPr>
        <w:t xml:space="preserve">, </w:t>
      </w:r>
      <w:r>
        <w:rPr>
          <w:rFonts w:asciiTheme="majorBidi" w:hAnsiTheme="majorBidi" w:cstheme="majorBidi"/>
          <w:sz w:val="26"/>
          <w:szCs w:val="26"/>
        </w:rPr>
        <w:t>Ibrahim A Ibrahim</w:t>
      </w:r>
      <w:r w:rsidRPr="00503487">
        <w:rPr>
          <w:rFonts w:asciiTheme="majorBidi" w:hAnsiTheme="majorBidi" w:cstheme="majorBidi"/>
          <w:sz w:val="26"/>
          <w:szCs w:val="26"/>
          <w:vertAlign w:val="superscript"/>
        </w:rPr>
        <w:t>b</w:t>
      </w:r>
      <w:r w:rsidRPr="00503487">
        <w:rPr>
          <w:rFonts w:asciiTheme="majorBidi" w:hAnsiTheme="majorBidi" w:cstheme="majorBidi"/>
          <w:sz w:val="26"/>
          <w:szCs w:val="26"/>
        </w:rPr>
        <w:t xml:space="preserve">, </w:t>
      </w:r>
      <w:r>
        <w:rPr>
          <w:rFonts w:asciiTheme="majorBidi" w:hAnsiTheme="majorBidi" w:cstheme="majorBidi"/>
          <w:sz w:val="26"/>
          <w:szCs w:val="26"/>
        </w:rPr>
        <w:t>Asmaa Abd El-Aziz M Hussein</w:t>
      </w:r>
      <w:r w:rsidRPr="00503487">
        <w:rPr>
          <w:rFonts w:asciiTheme="majorBidi" w:hAnsiTheme="majorBidi" w:cstheme="majorBidi"/>
          <w:sz w:val="26"/>
          <w:szCs w:val="26"/>
          <w:vertAlign w:val="superscript"/>
        </w:rPr>
        <w:t>c</w:t>
      </w:r>
      <w:r>
        <w:rPr>
          <w:rFonts w:asciiTheme="majorBidi" w:hAnsiTheme="majorBidi" w:cstheme="majorBidi"/>
          <w:sz w:val="26"/>
          <w:szCs w:val="26"/>
        </w:rPr>
        <w:t>,</w:t>
      </w:r>
      <w:r w:rsidRPr="00503487">
        <w:rPr>
          <w:rFonts w:asciiTheme="majorBidi" w:hAnsiTheme="majorBidi" w:cstheme="majorBidi"/>
          <w:sz w:val="26"/>
          <w:szCs w:val="26"/>
        </w:rPr>
        <w:t xml:space="preserve"> Faransa A Ahmed</w:t>
      </w:r>
      <w:r w:rsidRPr="00503487">
        <w:rPr>
          <w:rFonts w:asciiTheme="majorBidi" w:hAnsiTheme="majorBidi" w:cstheme="majorBidi"/>
          <w:sz w:val="26"/>
          <w:szCs w:val="26"/>
          <w:vertAlign w:val="superscript"/>
        </w:rPr>
        <w:t>d</w:t>
      </w:r>
      <w:r w:rsidR="005B0AA7" w:rsidRPr="0062264C">
        <w:rPr>
          <w:rFonts w:asciiTheme="majorBidi" w:hAnsiTheme="majorBidi" w:cstheme="majorBidi"/>
          <w:sz w:val="26"/>
          <w:szCs w:val="26"/>
        </w:rPr>
        <w:t>*</w:t>
      </w:r>
    </w:p>
    <w:p w:rsidR="004D03E2" w:rsidRDefault="004D03E2" w:rsidP="004D03E2">
      <w:pPr>
        <w:spacing w:line="240" w:lineRule="auto"/>
        <w:jc w:val="center"/>
        <w:rPr>
          <w:rFonts w:asciiTheme="majorBidi" w:hAnsiTheme="majorBidi" w:cstheme="majorBidi"/>
          <w:i/>
          <w:iCs/>
          <w:color w:val="000000"/>
          <w:sz w:val="16"/>
          <w:szCs w:val="16"/>
        </w:rPr>
      </w:pPr>
      <w:r>
        <w:rPr>
          <w:rFonts w:asciiTheme="majorBidi" w:hAnsiTheme="majorBidi" w:cstheme="majorBidi"/>
          <w:i/>
          <w:iCs/>
          <w:color w:val="000000"/>
          <w:sz w:val="16"/>
          <w:szCs w:val="16"/>
          <w:vertAlign w:val="superscript"/>
        </w:rPr>
        <w:t>a</w:t>
      </w:r>
      <w:r w:rsidRPr="00503487">
        <w:rPr>
          <w:rFonts w:asciiTheme="majorBidi" w:hAnsiTheme="majorBidi" w:cstheme="majorBidi"/>
          <w:i/>
          <w:iCs/>
          <w:color w:val="000000"/>
          <w:sz w:val="16"/>
          <w:szCs w:val="16"/>
        </w:rPr>
        <w:t>Pediatric Nursing, Cairo Faculty of Nursing</w:t>
      </w:r>
    </w:p>
    <w:p w:rsidR="004D03E2" w:rsidRDefault="004D03E2" w:rsidP="004D03E2">
      <w:pPr>
        <w:spacing w:line="240" w:lineRule="auto"/>
        <w:jc w:val="center"/>
        <w:rPr>
          <w:rFonts w:asciiTheme="majorBidi" w:hAnsiTheme="majorBidi" w:cstheme="majorBidi"/>
          <w:i/>
          <w:iCs/>
          <w:color w:val="000000"/>
          <w:sz w:val="16"/>
          <w:szCs w:val="16"/>
        </w:rPr>
      </w:pPr>
      <w:r w:rsidRPr="00503487">
        <w:rPr>
          <w:rFonts w:asciiTheme="majorBidi" w:hAnsiTheme="majorBidi" w:cstheme="majorBidi"/>
          <w:i/>
          <w:iCs/>
          <w:color w:val="000000"/>
          <w:sz w:val="16"/>
          <w:szCs w:val="16"/>
          <w:vertAlign w:val="superscript"/>
        </w:rPr>
        <w:t>b</w:t>
      </w:r>
      <w:r w:rsidRPr="00503487">
        <w:rPr>
          <w:rFonts w:asciiTheme="majorBidi" w:hAnsiTheme="majorBidi" w:cstheme="majorBidi"/>
          <w:i/>
          <w:iCs/>
          <w:color w:val="000000"/>
          <w:sz w:val="16"/>
          <w:szCs w:val="16"/>
        </w:rPr>
        <w:t>Pediatric Surgery, Assiut Faculty of Medicine</w:t>
      </w:r>
    </w:p>
    <w:p w:rsidR="004D03E2" w:rsidRDefault="004D03E2" w:rsidP="004D03E2">
      <w:pPr>
        <w:spacing w:line="240" w:lineRule="auto"/>
        <w:jc w:val="center"/>
        <w:rPr>
          <w:rFonts w:asciiTheme="majorBidi" w:hAnsiTheme="majorBidi" w:cstheme="majorBidi"/>
          <w:i/>
          <w:iCs/>
          <w:color w:val="000000"/>
          <w:sz w:val="16"/>
          <w:szCs w:val="16"/>
        </w:rPr>
      </w:pPr>
      <w:r w:rsidRPr="00503487">
        <w:rPr>
          <w:rFonts w:asciiTheme="majorBidi" w:hAnsiTheme="majorBidi" w:cstheme="majorBidi"/>
          <w:i/>
          <w:iCs/>
          <w:color w:val="000000"/>
          <w:sz w:val="16"/>
          <w:szCs w:val="16"/>
          <w:vertAlign w:val="superscript"/>
        </w:rPr>
        <w:t>c,d</w:t>
      </w:r>
      <w:r w:rsidRPr="00503487">
        <w:rPr>
          <w:rFonts w:asciiTheme="majorBidi" w:hAnsiTheme="majorBidi" w:cstheme="majorBidi"/>
          <w:i/>
          <w:iCs/>
          <w:color w:val="000000"/>
          <w:sz w:val="16"/>
          <w:szCs w:val="16"/>
        </w:rPr>
        <w:t xml:space="preserve"> Pediatric Nursing,  Assiut Faculty of Nursing</w:t>
      </w:r>
      <w:r w:rsidRPr="009F427D">
        <w:rPr>
          <w:rFonts w:asciiTheme="majorBidi" w:hAnsiTheme="majorBidi" w:cstheme="majorBidi"/>
          <w:i/>
          <w:iCs/>
          <w:color w:val="000000"/>
          <w:sz w:val="16"/>
          <w:szCs w:val="16"/>
        </w:rPr>
        <w:t>.</w:t>
      </w:r>
    </w:p>
    <w:p w:rsidR="004D03E2" w:rsidRPr="009F427D" w:rsidRDefault="004D03E2" w:rsidP="004D03E2">
      <w:pPr>
        <w:spacing w:line="240" w:lineRule="auto"/>
        <w:rPr>
          <w:rFonts w:asciiTheme="majorBidi" w:hAnsiTheme="majorBidi" w:cstheme="majorBidi"/>
          <w:b/>
          <w:bCs/>
          <w:color w:val="000000"/>
          <w:sz w:val="18"/>
          <w:szCs w:val="18"/>
        </w:rPr>
      </w:pPr>
      <w:r w:rsidRPr="009F427D">
        <w:rPr>
          <w:b/>
          <w:bCs/>
          <w:sz w:val="18"/>
          <w:szCs w:val="18"/>
        </w:rPr>
        <w:t>Abstract</w:t>
      </w:r>
    </w:p>
    <w:p w:rsidR="004D03E2" w:rsidRDefault="004D03E2" w:rsidP="004D03E2">
      <w:pPr>
        <w:tabs>
          <w:tab w:val="left" w:pos="648"/>
        </w:tabs>
        <w:autoSpaceDE w:val="0"/>
        <w:autoSpaceDN w:val="0"/>
        <w:adjustRightInd w:val="0"/>
        <w:ind w:right="340"/>
        <w:jc w:val="both"/>
        <w:rPr>
          <w:rFonts w:asciiTheme="majorBidi" w:hAnsiTheme="majorBidi" w:cstheme="majorBidi"/>
          <w:sz w:val="18"/>
          <w:szCs w:val="18"/>
        </w:rPr>
      </w:pPr>
      <w:r w:rsidRPr="00503487">
        <w:rPr>
          <w:rFonts w:asciiTheme="majorBidi" w:hAnsiTheme="majorBidi" w:cstheme="majorBidi"/>
          <w:sz w:val="18"/>
          <w:szCs w:val="18"/>
        </w:rPr>
        <w:t>Breast milk has antimicrobial and healing properties that actually can help the wound healing. Surgical infants are at a much higher risk for malnutrition as a result of increased metabolic demands from surgery, nutrient losses, and sepsis. Many methods of feeding are used postoperatively for infants; oral feeding (breast or formula milk), enteral, or parenteral feeding. Aim of this work was to assess the effect of breast-feeding versus formula feeding on surgical wound healing in infant during the first three months. Methods and materials: Comparative descriptive research design was used to carry out this study. It comprised 100 infants aged less than 3 months, they were divided into two equal groups as the following: Group 1: received breast milk feeding, Group 2: received formula milk feeding. Tools were developed by the researcher, after that the researcher fulfill assessment sheet and took anthropometric measurements for each infant then the photographs were taken by the researcher on the 7th postoperative day and reassessed for second time on the 14th day. Results: Out of the included breast-fed infants, 78 % were boys, while 22% were girls.  Also in the formula-fed infants, the males were 64%, while the females were 36 %. As a general statistically significant difference was found between anthropometric measurements. The majority (58%) of artificially fed infants' wounds were inflamed, while less than one third (30%) of breast-fed infants' wounds were inflamed during the 7th day. on the other hand 38% of artificially fed infants' wounds were inflamed, while only 8% of breast-fed infants' wounds were inflamed during the 14th day. Conclusion, breast-fed infants have rapid sound healing, less wound inflammation, higher anthropometric measurements, receiving more number of daily feeding, fewer disturbances in urinary tract and gastrointestinal tract and had normal laboratory results than artificially fed infants.</w:t>
      </w:r>
    </w:p>
    <w:p w:rsidR="004D03E2" w:rsidRDefault="004D03E2" w:rsidP="004D03E2">
      <w:pPr>
        <w:tabs>
          <w:tab w:val="left" w:pos="648"/>
        </w:tabs>
        <w:autoSpaceDE w:val="0"/>
        <w:autoSpaceDN w:val="0"/>
        <w:adjustRightInd w:val="0"/>
        <w:ind w:right="340"/>
        <w:jc w:val="both"/>
        <w:rPr>
          <w:rStyle w:val="aa"/>
          <w:rFonts w:asciiTheme="majorBidi" w:hAnsiTheme="majorBidi" w:cstheme="majorBidi"/>
          <w:i w:val="0"/>
          <w:iCs w:val="0"/>
          <w:sz w:val="16"/>
          <w:szCs w:val="16"/>
        </w:rPr>
      </w:pPr>
      <w:r w:rsidRPr="0045633C">
        <w:rPr>
          <w:rStyle w:val="aa"/>
          <w:rFonts w:asciiTheme="majorBidi" w:hAnsiTheme="majorBidi" w:cstheme="majorBidi"/>
          <w:sz w:val="16"/>
          <w:szCs w:val="16"/>
        </w:rPr>
        <w:t>Keywords:</w:t>
      </w:r>
      <w:r w:rsidRPr="00BA04E8">
        <w:t xml:space="preserve"> </w:t>
      </w:r>
      <w:r w:rsidRPr="00503487">
        <w:rPr>
          <w:rStyle w:val="aa"/>
          <w:rFonts w:asciiTheme="majorBidi" w:hAnsiTheme="majorBidi" w:cstheme="majorBidi"/>
          <w:i w:val="0"/>
          <w:iCs w:val="0"/>
          <w:sz w:val="16"/>
          <w:szCs w:val="16"/>
        </w:rPr>
        <w:t>Breast-feeding, formula feeding, wound healing, pre and postoperative infant feeding.</w:t>
      </w:r>
    </w:p>
    <w:p w:rsidR="004D03E2" w:rsidRDefault="004D03E2" w:rsidP="004D03E2">
      <w:pPr>
        <w:tabs>
          <w:tab w:val="left" w:pos="648"/>
        </w:tabs>
        <w:autoSpaceDE w:val="0"/>
        <w:autoSpaceDN w:val="0"/>
        <w:adjustRightInd w:val="0"/>
        <w:ind w:right="340"/>
        <w:jc w:val="both"/>
        <w:rPr>
          <w:rStyle w:val="aa"/>
          <w:rFonts w:asciiTheme="majorBidi" w:hAnsiTheme="majorBidi" w:cstheme="majorBidi"/>
          <w:i w:val="0"/>
          <w:iCs w:val="0"/>
          <w:sz w:val="16"/>
          <w:szCs w:val="16"/>
        </w:rPr>
      </w:pPr>
    </w:p>
    <w:p w:rsidR="00455922" w:rsidRDefault="00455922" w:rsidP="004D03E2">
      <w:pPr>
        <w:tabs>
          <w:tab w:val="left" w:pos="648"/>
        </w:tabs>
        <w:autoSpaceDE w:val="0"/>
        <w:autoSpaceDN w:val="0"/>
        <w:adjustRightInd w:val="0"/>
        <w:ind w:right="340"/>
        <w:jc w:val="both"/>
        <w:rPr>
          <w:rStyle w:val="aa"/>
          <w:rFonts w:asciiTheme="majorBidi" w:hAnsiTheme="majorBidi" w:cstheme="majorBidi"/>
          <w:i w:val="0"/>
          <w:iCs w:val="0"/>
          <w:sz w:val="16"/>
          <w:szCs w:val="16"/>
        </w:rPr>
      </w:pPr>
    </w:p>
    <w:p w:rsidR="004D03E2" w:rsidRPr="00582118" w:rsidRDefault="004D03E2" w:rsidP="004D03E2">
      <w:pPr>
        <w:pStyle w:val="Els-body-text"/>
      </w:pPr>
      <w:r>
        <w:t>------------------------------------------------------------------------</w:t>
      </w:r>
    </w:p>
    <w:p w:rsidR="004D03E2" w:rsidRDefault="004D03E2" w:rsidP="005B0AA7">
      <w:pPr>
        <w:pStyle w:val="Els-footnote"/>
      </w:pPr>
      <w:r>
        <w:t xml:space="preserve">* Corresponding author. </w:t>
      </w:r>
    </w:p>
    <w:p w:rsidR="004D03E2" w:rsidRDefault="004D03E2" w:rsidP="005B0AA7">
      <w:pPr>
        <w:pStyle w:val="Els-footnote"/>
      </w:pPr>
      <w:r>
        <w:rPr>
          <w:i/>
          <w:iCs/>
        </w:rPr>
        <w:t>E-mail address</w:t>
      </w:r>
      <w:r>
        <w:t xml:space="preserve">: </w:t>
      </w:r>
      <w:r w:rsidR="005B0AA7" w:rsidRPr="005B0AA7">
        <w:t>-</w:t>
      </w:r>
      <w:r w:rsidR="005B0AA7" w:rsidRPr="005B0AA7">
        <w:tab/>
        <w:t>Dr.faransaali@ yahoo.com</w:t>
      </w:r>
    </w:p>
    <w:p w:rsidR="00455922" w:rsidRDefault="00455922" w:rsidP="005B0AA7">
      <w:pPr>
        <w:pStyle w:val="Els-footnote"/>
      </w:pPr>
    </w:p>
    <w:p w:rsidR="00661CB8" w:rsidRDefault="00661CB8" w:rsidP="004125D0">
      <w:pPr>
        <w:pStyle w:val="Els-body-text"/>
        <w:keepNext w:val="0"/>
        <w:widowControl w:val="0"/>
      </w:pPr>
    </w:p>
    <w:p w:rsidR="000D1E80" w:rsidRPr="000D1E80" w:rsidRDefault="000D1E80" w:rsidP="000D1E80">
      <w:pPr>
        <w:pStyle w:val="ab"/>
        <w:numPr>
          <w:ilvl w:val="0"/>
          <w:numId w:val="7"/>
        </w:numPr>
        <w:jc w:val="both"/>
        <w:rPr>
          <w:rFonts w:asciiTheme="majorBidi" w:hAnsiTheme="majorBidi" w:cstheme="majorBidi"/>
          <w:b/>
          <w:bCs/>
          <w:sz w:val="20"/>
          <w:szCs w:val="20"/>
        </w:rPr>
      </w:pPr>
      <w:r w:rsidRPr="000D1E80">
        <w:rPr>
          <w:rFonts w:asciiTheme="majorBidi" w:hAnsiTheme="majorBidi" w:cstheme="majorBidi"/>
          <w:b/>
          <w:bCs/>
          <w:sz w:val="20"/>
          <w:szCs w:val="20"/>
        </w:rPr>
        <w:lastRenderedPageBreak/>
        <w:t xml:space="preserve">Introduction </w:t>
      </w:r>
    </w:p>
    <w:p w:rsidR="000D1E80" w:rsidRDefault="000D1E80" w:rsidP="00836179">
      <w:pPr>
        <w:jc w:val="both"/>
        <w:rPr>
          <w:rFonts w:asciiTheme="majorBidi" w:hAnsiTheme="majorBidi" w:cstheme="majorBidi"/>
          <w:sz w:val="20"/>
          <w:szCs w:val="20"/>
        </w:rPr>
      </w:pPr>
      <w:r w:rsidRPr="000D1E80">
        <w:rPr>
          <w:rFonts w:asciiTheme="majorBidi" w:hAnsiTheme="majorBidi" w:cstheme="majorBidi"/>
          <w:sz w:val="20"/>
          <w:szCs w:val="20"/>
        </w:rPr>
        <w:t xml:space="preserve">Breast-feeding remains the optimal method for nutritional support of the healthy infant. In addition to fostering bonding between the mother and her child, breast milk provides optimal nutrient content to support growth and provides immunoactive substrates </w:t>
      </w:r>
      <w:r w:rsidR="00836179">
        <w:rPr>
          <w:rFonts w:asciiTheme="majorBidi" w:hAnsiTheme="majorBidi" w:cstheme="majorBidi"/>
          <w:sz w:val="20"/>
          <w:szCs w:val="20"/>
        </w:rPr>
        <w:t>[19,16]</w:t>
      </w:r>
      <w:r w:rsidRPr="000D1E80">
        <w:rPr>
          <w:rFonts w:asciiTheme="majorBidi" w:hAnsiTheme="majorBidi" w:cstheme="majorBidi"/>
          <w:sz w:val="20"/>
          <w:szCs w:val="20"/>
        </w:rPr>
        <w:t>.</w:t>
      </w:r>
      <w:r>
        <w:rPr>
          <w:rFonts w:asciiTheme="majorBidi" w:hAnsiTheme="majorBidi" w:cstheme="majorBidi"/>
          <w:sz w:val="20"/>
          <w:szCs w:val="20"/>
        </w:rPr>
        <w:t xml:space="preserve"> </w:t>
      </w:r>
    </w:p>
    <w:p w:rsidR="000D1E80" w:rsidRPr="000D1E80" w:rsidRDefault="000D1E80" w:rsidP="00836179">
      <w:pPr>
        <w:jc w:val="both"/>
        <w:rPr>
          <w:rFonts w:asciiTheme="majorBidi" w:hAnsiTheme="majorBidi" w:cstheme="majorBidi"/>
          <w:sz w:val="20"/>
          <w:szCs w:val="20"/>
          <w:rtl/>
        </w:rPr>
      </w:pPr>
      <w:r w:rsidRPr="000D1E80">
        <w:rPr>
          <w:rFonts w:asciiTheme="majorBidi" w:hAnsiTheme="majorBidi" w:cstheme="majorBidi"/>
          <w:sz w:val="20"/>
          <w:szCs w:val="20"/>
        </w:rPr>
        <w:t xml:space="preserve">At birth, the infant has substantial nutritional demands because of the high metabolic rate and the rapid growth and development. Surgical infants are at a much higher risk for malnutrition as a result of increased metabolic demands from surgery, nutrient losses, and sepsis. Many methods of feeding are used postoperatively for infants; oral feeding (breast or formula milk), enteral, or parenteral feeding </w:t>
      </w:r>
      <w:r w:rsidR="00836179">
        <w:rPr>
          <w:rFonts w:asciiTheme="majorBidi" w:hAnsiTheme="majorBidi" w:cstheme="majorBidi"/>
          <w:sz w:val="20"/>
          <w:szCs w:val="20"/>
        </w:rPr>
        <w:t>[18]</w:t>
      </w:r>
      <w:r w:rsidRPr="000D1E80">
        <w:rPr>
          <w:rFonts w:asciiTheme="majorBidi" w:hAnsiTheme="majorBidi" w:cstheme="majorBidi"/>
          <w:sz w:val="20"/>
          <w:szCs w:val="20"/>
        </w:rPr>
        <w:t xml:space="preserve">. </w:t>
      </w:r>
    </w:p>
    <w:p w:rsidR="000D1E80" w:rsidRPr="000D1E80" w:rsidRDefault="000D1E80" w:rsidP="00764A3F">
      <w:pPr>
        <w:jc w:val="both"/>
        <w:rPr>
          <w:rFonts w:asciiTheme="majorBidi" w:hAnsiTheme="majorBidi" w:cstheme="majorBidi"/>
          <w:sz w:val="20"/>
          <w:szCs w:val="20"/>
          <w:rtl/>
        </w:rPr>
      </w:pPr>
      <w:r w:rsidRPr="000D1E80">
        <w:rPr>
          <w:rFonts w:asciiTheme="majorBidi" w:hAnsiTheme="majorBidi" w:cstheme="majorBidi"/>
          <w:sz w:val="20"/>
          <w:szCs w:val="20"/>
        </w:rPr>
        <w:t xml:space="preserve">Wound healing progresses through four phases: hemostasis, inflammation, proliferation, and remodeling. Nutrition plays a significant part in wound healing since it enables optimal healing to occur. Proper nutrition enhances the body's ability to regain its balance </w:t>
      </w:r>
      <w:r w:rsidR="00764A3F">
        <w:rPr>
          <w:rFonts w:asciiTheme="majorBidi" w:hAnsiTheme="majorBidi" w:cstheme="majorBidi"/>
          <w:sz w:val="20"/>
          <w:szCs w:val="20"/>
        </w:rPr>
        <w:t>[3]</w:t>
      </w:r>
      <w:r w:rsidRPr="000D1E80">
        <w:rPr>
          <w:rFonts w:asciiTheme="majorBidi" w:hAnsiTheme="majorBidi" w:cstheme="majorBidi"/>
          <w:sz w:val="20"/>
          <w:szCs w:val="20"/>
        </w:rPr>
        <w:t>.</w:t>
      </w:r>
    </w:p>
    <w:p w:rsidR="000D1E80" w:rsidRPr="000D1E80" w:rsidRDefault="000D1E80" w:rsidP="00836179">
      <w:pPr>
        <w:jc w:val="both"/>
        <w:rPr>
          <w:rFonts w:asciiTheme="majorBidi" w:hAnsiTheme="majorBidi" w:cstheme="majorBidi"/>
          <w:sz w:val="20"/>
          <w:szCs w:val="20"/>
          <w:rtl/>
        </w:rPr>
      </w:pPr>
      <w:r w:rsidRPr="000D1E80">
        <w:rPr>
          <w:rFonts w:asciiTheme="majorBidi" w:hAnsiTheme="majorBidi" w:cstheme="majorBidi"/>
          <w:sz w:val="20"/>
          <w:szCs w:val="20"/>
        </w:rPr>
        <w:t xml:space="preserve">Wound infections can cause illness, anxiety, increase patient discomfort and can lead to death. It is estimated that surgical wound infections result in an increased length of hospital stay by about 7-10 days </w:t>
      </w:r>
      <w:r w:rsidR="00836179">
        <w:rPr>
          <w:rFonts w:asciiTheme="majorBidi" w:hAnsiTheme="majorBidi" w:cstheme="majorBidi"/>
          <w:sz w:val="20"/>
          <w:szCs w:val="20"/>
        </w:rPr>
        <w:t>[6]</w:t>
      </w:r>
      <w:r w:rsidRPr="000D1E80">
        <w:rPr>
          <w:rFonts w:asciiTheme="majorBidi" w:hAnsiTheme="majorBidi" w:cstheme="majorBidi"/>
          <w:sz w:val="20"/>
          <w:szCs w:val="20"/>
        </w:rPr>
        <w:t>.</w:t>
      </w:r>
    </w:p>
    <w:p w:rsidR="000D1E80" w:rsidRPr="000D1E80" w:rsidRDefault="000D1E80" w:rsidP="00836179">
      <w:pPr>
        <w:jc w:val="both"/>
        <w:rPr>
          <w:rFonts w:asciiTheme="majorBidi" w:hAnsiTheme="majorBidi" w:cstheme="majorBidi"/>
          <w:sz w:val="20"/>
          <w:szCs w:val="20"/>
        </w:rPr>
      </w:pPr>
      <w:r w:rsidRPr="000D1E80">
        <w:rPr>
          <w:rFonts w:asciiTheme="majorBidi" w:hAnsiTheme="majorBidi" w:cstheme="majorBidi"/>
          <w:sz w:val="20"/>
          <w:szCs w:val="20"/>
        </w:rPr>
        <w:t xml:space="preserve">Nurses who care for children with wounds should develop an understanding of wound care in order to expedite wound healing, prevent infection, promote accurate communication both written and verbally, provide patient comfort, and prevent the development of institution-acquired wounds </w:t>
      </w:r>
      <w:r w:rsidR="00836179">
        <w:rPr>
          <w:rFonts w:asciiTheme="majorBidi" w:hAnsiTheme="majorBidi" w:cstheme="majorBidi"/>
          <w:sz w:val="20"/>
          <w:szCs w:val="20"/>
        </w:rPr>
        <w:t xml:space="preserve"> [11]</w:t>
      </w:r>
      <w:r w:rsidRPr="000D1E80">
        <w:rPr>
          <w:rFonts w:asciiTheme="majorBidi" w:hAnsiTheme="majorBidi" w:cstheme="majorBidi"/>
          <w:sz w:val="20"/>
          <w:szCs w:val="20"/>
        </w:rPr>
        <w:t>.</w:t>
      </w:r>
    </w:p>
    <w:p w:rsidR="000D1E80" w:rsidRPr="000D1E80" w:rsidRDefault="000D1E80" w:rsidP="000D1E80">
      <w:pPr>
        <w:jc w:val="both"/>
        <w:rPr>
          <w:rFonts w:asciiTheme="majorBidi" w:hAnsiTheme="majorBidi" w:cstheme="majorBidi"/>
          <w:sz w:val="20"/>
          <w:szCs w:val="20"/>
        </w:rPr>
      </w:pPr>
      <w:r w:rsidRPr="000D1E80">
        <w:rPr>
          <w:rFonts w:asciiTheme="majorBidi" w:hAnsiTheme="majorBidi" w:cstheme="majorBidi"/>
          <w:sz w:val="20"/>
          <w:szCs w:val="20"/>
        </w:rPr>
        <w:t>Breast milk has antimicrobial and healing properties that actually can help the wound healing. The importance of breast-feeding must be identified to nurses and parents. Mothers should be encouraged to maintain breast-feeding during the postoperative period if oral feeding is allowed, in order to promote wound healing.</w:t>
      </w:r>
    </w:p>
    <w:p w:rsidR="000D1E80" w:rsidRDefault="000D1E80" w:rsidP="000D1E80">
      <w:pPr>
        <w:jc w:val="both"/>
        <w:rPr>
          <w:rFonts w:asciiTheme="majorBidi" w:hAnsiTheme="majorBidi" w:cstheme="majorBidi"/>
          <w:b/>
          <w:bCs/>
          <w:sz w:val="20"/>
          <w:szCs w:val="20"/>
        </w:rPr>
      </w:pPr>
    </w:p>
    <w:p w:rsidR="000D1E80" w:rsidRDefault="000D1E80" w:rsidP="000D1E80">
      <w:pPr>
        <w:pStyle w:val="ab"/>
        <w:numPr>
          <w:ilvl w:val="0"/>
          <w:numId w:val="7"/>
        </w:numPr>
        <w:jc w:val="both"/>
        <w:rPr>
          <w:rFonts w:asciiTheme="majorBidi" w:hAnsiTheme="majorBidi" w:cstheme="majorBidi"/>
          <w:b/>
          <w:bCs/>
          <w:sz w:val="20"/>
          <w:szCs w:val="20"/>
        </w:rPr>
      </w:pPr>
      <w:r w:rsidRPr="000D1E80">
        <w:rPr>
          <w:rFonts w:asciiTheme="majorBidi" w:hAnsiTheme="majorBidi" w:cstheme="majorBidi"/>
          <w:b/>
          <w:bCs/>
          <w:sz w:val="20"/>
          <w:szCs w:val="20"/>
        </w:rPr>
        <w:t>MATERIALS AND METHODS</w:t>
      </w:r>
    </w:p>
    <w:p w:rsidR="000D1E80" w:rsidRDefault="000D1E80" w:rsidP="000D1E80">
      <w:pPr>
        <w:pStyle w:val="ab"/>
        <w:jc w:val="both"/>
        <w:rPr>
          <w:rFonts w:asciiTheme="majorBidi" w:hAnsiTheme="majorBidi" w:cstheme="majorBidi"/>
          <w:b/>
          <w:bCs/>
          <w:sz w:val="20"/>
          <w:szCs w:val="20"/>
        </w:rPr>
      </w:pPr>
    </w:p>
    <w:p w:rsidR="000D1E80" w:rsidRPr="000D1E80" w:rsidRDefault="000D1E80" w:rsidP="000D1E80">
      <w:pPr>
        <w:pStyle w:val="ab"/>
        <w:jc w:val="both"/>
        <w:rPr>
          <w:rFonts w:asciiTheme="majorBidi" w:hAnsiTheme="majorBidi" w:cstheme="majorBidi"/>
          <w:b/>
          <w:bCs/>
          <w:sz w:val="20"/>
          <w:szCs w:val="20"/>
        </w:rPr>
      </w:pPr>
    </w:p>
    <w:p w:rsidR="000D1E80" w:rsidRPr="000D1E80" w:rsidRDefault="000D1E80" w:rsidP="000D1E80">
      <w:pPr>
        <w:pStyle w:val="ab"/>
        <w:numPr>
          <w:ilvl w:val="0"/>
          <w:numId w:val="8"/>
        </w:numPr>
        <w:autoSpaceDE w:val="0"/>
        <w:autoSpaceDN w:val="0"/>
        <w:adjustRightInd w:val="0"/>
        <w:jc w:val="both"/>
        <w:rPr>
          <w:rFonts w:asciiTheme="majorBidi" w:hAnsiTheme="majorBidi" w:cstheme="majorBidi"/>
          <w:b/>
          <w:bCs/>
          <w:sz w:val="20"/>
          <w:szCs w:val="20"/>
          <w:lang w:bidi="ar-EG"/>
        </w:rPr>
      </w:pPr>
      <w:r w:rsidRPr="000D1E80">
        <w:rPr>
          <w:rFonts w:asciiTheme="majorBidi" w:hAnsiTheme="majorBidi" w:cstheme="majorBidi"/>
          <w:b/>
          <w:bCs/>
          <w:sz w:val="20"/>
          <w:szCs w:val="20"/>
        </w:rPr>
        <w:t>AIM OF THE STUDY</w:t>
      </w:r>
    </w:p>
    <w:p w:rsidR="000D1E80" w:rsidRPr="000D1E80" w:rsidRDefault="000D1E80" w:rsidP="000D1E80">
      <w:pPr>
        <w:pStyle w:val="NNNNNNNNNNNN"/>
        <w:spacing w:before="0" w:after="0" w:line="240" w:lineRule="auto"/>
        <w:ind w:right="40" w:firstLine="0"/>
        <w:jc w:val="both"/>
        <w:rPr>
          <w:rFonts w:asciiTheme="majorBidi" w:hAnsiTheme="majorBidi" w:cstheme="majorBidi"/>
          <w:sz w:val="20"/>
          <w:szCs w:val="20"/>
        </w:rPr>
      </w:pPr>
      <w:r w:rsidRPr="000D1E80">
        <w:rPr>
          <w:rFonts w:asciiTheme="majorBidi" w:hAnsiTheme="majorBidi" w:cstheme="majorBidi"/>
          <w:sz w:val="20"/>
          <w:szCs w:val="20"/>
        </w:rPr>
        <w:t>The aims of this study were to assess the impact of breast feeding versus formula feeding on surgical wound healing in infants during the first three months of age.</w:t>
      </w:r>
    </w:p>
    <w:p w:rsidR="000D1E80" w:rsidRPr="000D1E80" w:rsidRDefault="000D1E80" w:rsidP="000D1E80">
      <w:pPr>
        <w:tabs>
          <w:tab w:val="left" w:pos="3900"/>
          <w:tab w:val="center" w:pos="4860"/>
        </w:tabs>
        <w:autoSpaceDE w:val="0"/>
        <w:autoSpaceDN w:val="0"/>
        <w:adjustRightInd w:val="0"/>
        <w:ind w:firstLine="360"/>
        <w:jc w:val="both"/>
        <w:rPr>
          <w:rFonts w:asciiTheme="majorBidi" w:hAnsiTheme="majorBidi" w:cstheme="majorBidi"/>
          <w:b/>
          <w:bCs/>
          <w:sz w:val="20"/>
          <w:szCs w:val="20"/>
        </w:rPr>
      </w:pPr>
      <w:r w:rsidRPr="000D1E80">
        <w:rPr>
          <w:rFonts w:asciiTheme="majorBidi" w:hAnsiTheme="majorBidi" w:cstheme="majorBidi"/>
          <w:b/>
          <w:bCs/>
          <w:sz w:val="20"/>
          <w:szCs w:val="20"/>
        </w:rPr>
        <w:tab/>
      </w:r>
    </w:p>
    <w:p w:rsidR="000D1E80" w:rsidRPr="000D1E80" w:rsidRDefault="000D1E80" w:rsidP="000D1E80">
      <w:pPr>
        <w:pStyle w:val="ab"/>
        <w:numPr>
          <w:ilvl w:val="0"/>
          <w:numId w:val="8"/>
        </w:numPr>
        <w:tabs>
          <w:tab w:val="left" w:pos="3900"/>
          <w:tab w:val="center" w:pos="4860"/>
        </w:tabs>
        <w:autoSpaceDE w:val="0"/>
        <w:autoSpaceDN w:val="0"/>
        <w:adjustRightInd w:val="0"/>
        <w:jc w:val="both"/>
        <w:rPr>
          <w:rFonts w:asciiTheme="majorBidi" w:hAnsiTheme="majorBidi" w:cstheme="majorBidi"/>
          <w:b/>
          <w:bCs/>
          <w:sz w:val="20"/>
          <w:szCs w:val="20"/>
          <w:rtl/>
        </w:rPr>
      </w:pPr>
      <w:r w:rsidRPr="000D1E80">
        <w:rPr>
          <w:rFonts w:asciiTheme="majorBidi" w:hAnsiTheme="majorBidi" w:cstheme="majorBidi"/>
          <w:b/>
          <w:bCs/>
          <w:sz w:val="20"/>
          <w:szCs w:val="20"/>
        </w:rPr>
        <w:t>HYPOTHESIS</w:t>
      </w:r>
    </w:p>
    <w:p w:rsidR="000D1E80" w:rsidRPr="000D1E80" w:rsidRDefault="000D1E80" w:rsidP="000D1E80">
      <w:pPr>
        <w:pStyle w:val="NNNNNNNNNNNN"/>
        <w:spacing w:before="0" w:after="0" w:line="240" w:lineRule="auto"/>
        <w:ind w:right="40" w:firstLine="0"/>
        <w:jc w:val="both"/>
        <w:rPr>
          <w:rFonts w:asciiTheme="majorBidi" w:hAnsiTheme="majorBidi" w:cstheme="majorBidi"/>
          <w:sz w:val="20"/>
          <w:szCs w:val="20"/>
        </w:rPr>
      </w:pPr>
      <w:r w:rsidRPr="000D1E80">
        <w:rPr>
          <w:rFonts w:asciiTheme="majorBidi" w:hAnsiTheme="majorBidi" w:cstheme="majorBidi"/>
          <w:sz w:val="20"/>
          <w:szCs w:val="20"/>
        </w:rPr>
        <w:t>Infants who will receive breast milk are experiencing rapid wound healing more than those who will receive formula milk.</w:t>
      </w:r>
    </w:p>
    <w:p w:rsidR="000D1E80" w:rsidRDefault="000D1E80" w:rsidP="000D1E80">
      <w:pPr>
        <w:jc w:val="both"/>
        <w:rPr>
          <w:rFonts w:asciiTheme="majorBidi" w:hAnsiTheme="majorBidi" w:cstheme="majorBidi"/>
          <w:b/>
          <w:bCs/>
          <w:i/>
          <w:iCs/>
          <w:sz w:val="20"/>
          <w:szCs w:val="20"/>
          <w:u w:val="single"/>
          <w:lang w:eastAsia="ar-SA"/>
        </w:rPr>
      </w:pPr>
    </w:p>
    <w:p w:rsidR="000D1E80" w:rsidRPr="000D1E80" w:rsidRDefault="000D1E80" w:rsidP="000D1E80">
      <w:pPr>
        <w:pStyle w:val="ab"/>
        <w:numPr>
          <w:ilvl w:val="0"/>
          <w:numId w:val="8"/>
        </w:numPr>
        <w:jc w:val="both"/>
        <w:rPr>
          <w:rFonts w:asciiTheme="majorBidi" w:hAnsiTheme="majorBidi" w:cstheme="majorBidi"/>
          <w:b/>
          <w:bCs/>
          <w:sz w:val="20"/>
          <w:szCs w:val="20"/>
          <w:lang w:eastAsia="ar-SA"/>
        </w:rPr>
      </w:pPr>
      <w:r w:rsidRPr="000D1E80">
        <w:rPr>
          <w:rFonts w:asciiTheme="majorBidi" w:hAnsiTheme="majorBidi" w:cstheme="majorBidi"/>
          <w:b/>
          <w:bCs/>
          <w:sz w:val="20"/>
          <w:szCs w:val="20"/>
          <w:lang w:eastAsia="ar-SA"/>
        </w:rPr>
        <w:t>Research design:-</w:t>
      </w:r>
    </w:p>
    <w:p w:rsidR="000D1E80" w:rsidRPr="000D1E80" w:rsidRDefault="000D1E80" w:rsidP="000D1E80">
      <w:pPr>
        <w:jc w:val="both"/>
        <w:rPr>
          <w:rFonts w:asciiTheme="majorBidi" w:hAnsiTheme="majorBidi" w:cstheme="majorBidi"/>
          <w:sz w:val="20"/>
          <w:szCs w:val="20"/>
          <w:lang w:eastAsia="ar-SA"/>
        </w:rPr>
      </w:pPr>
      <w:r w:rsidRPr="000D1E80">
        <w:rPr>
          <w:rFonts w:asciiTheme="majorBidi" w:hAnsiTheme="majorBidi" w:cstheme="majorBidi"/>
          <w:sz w:val="20"/>
          <w:szCs w:val="20"/>
          <w:lang w:eastAsia="ar-SA"/>
        </w:rPr>
        <w:t xml:space="preserve">Comparative descriptive research design was used to carry out this study to fit the nature of the problem under investigation. </w:t>
      </w:r>
    </w:p>
    <w:p w:rsidR="000D1E80" w:rsidRPr="000D1E80" w:rsidRDefault="000D1E80" w:rsidP="000D1E80">
      <w:pPr>
        <w:jc w:val="both"/>
        <w:rPr>
          <w:rFonts w:asciiTheme="majorBidi" w:hAnsiTheme="majorBidi" w:cstheme="majorBidi"/>
          <w:b/>
          <w:bCs/>
          <w:i/>
          <w:iCs/>
          <w:sz w:val="20"/>
          <w:szCs w:val="20"/>
          <w:u w:val="single"/>
          <w:lang w:eastAsia="ar-SA"/>
        </w:rPr>
      </w:pPr>
      <w:r w:rsidRPr="000D1E80">
        <w:rPr>
          <w:rFonts w:asciiTheme="majorBidi" w:hAnsiTheme="majorBidi" w:cstheme="majorBidi"/>
          <w:b/>
          <w:bCs/>
          <w:i/>
          <w:iCs/>
          <w:sz w:val="20"/>
          <w:szCs w:val="20"/>
          <w:u w:val="single"/>
          <w:lang w:eastAsia="ar-SA"/>
        </w:rPr>
        <w:t>Setting:-</w:t>
      </w:r>
    </w:p>
    <w:p w:rsidR="000D1E80" w:rsidRPr="000D1E80" w:rsidRDefault="000D1E80" w:rsidP="000D1E80">
      <w:pPr>
        <w:jc w:val="both"/>
        <w:rPr>
          <w:rFonts w:asciiTheme="majorBidi" w:hAnsiTheme="majorBidi" w:cstheme="majorBidi"/>
          <w:sz w:val="20"/>
          <w:szCs w:val="20"/>
          <w:lang w:eastAsia="ar-SA"/>
        </w:rPr>
      </w:pPr>
      <w:r w:rsidRPr="000D1E80">
        <w:rPr>
          <w:rFonts w:asciiTheme="majorBidi" w:hAnsiTheme="majorBidi" w:cstheme="majorBidi"/>
          <w:sz w:val="20"/>
          <w:szCs w:val="20"/>
          <w:lang w:eastAsia="ar-SA"/>
        </w:rPr>
        <w:t xml:space="preserve">The study was conducted in the Pediatric Surgical Unit at Assiut Pediatric University Hospital. </w:t>
      </w:r>
    </w:p>
    <w:p w:rsidR="00455922" w:rsidRDefault="00455922" w:rsidP="000D1E80">
      <w:pPr>
        <w:jc w:val="both"/>
        <w:rPr>
          <w:rFonts w:asciiTheme="majorBidi" w:hAnsiTheme="majorBidi" w:cstheme="majorBidi"/>
          <w:b/>
          <w:bCs/>
          <w:i/>
          <w:iCs/>
          <w:sz w:val="20"/>
          <w:szCs w:val="20"/>
          <w:u w:val="single"/>
          <w:lang w:eastAsia="ar-SA"/>
        </w:rPr>
      </w:pPr>
    </w:p>
    <w:p w:rsidR="000D1E80" w:rsidRPr="000D1E80" w:rsidRDefault="000D1E80" w:rsidP="000D1E80">
      <w:pPr>
        <w:jc w:val="both"/>
        <w:rPr>
          <w:rFonts w:asciiTheme="majorBidi" w:hAnsiTheme="majorBidi" w:cstheme="majorBidi"/>
          <w:b/>
          <w:bCs/>
          <w:i/>
          <w:iCs/>
          <w:sz w:val="20"/>
          <w:szCs w:val="20"/>
          <w:u w:val="single"/>
          <w:lang w:eastAsia="ar-SA"/>
        </w:rPr>
      </w:pPr>
      <w:r w:rsidRPr="000D1E80">
        <w:rPr>
          <w:rFonts w:asciiTheme="majorBidi" w:hAnsiTheme="majorBidi" w:cstheme="majorBidi"/>
          <w:b/>
          <w:bCs/>
          <w:i/>
          <w:iCs/>
          <w:sz w:val="20"/>
          <w:szCs w:val="20"/>
          <w:u w:val="single"/>
          <w:lang w:eastAsia="ar-SA"/>
        </w:rPr>
        <w:lastRenderedPageBreak/>
        <w:t>Subjects:</w:t>
      </w:r>
    </w:p>
    <w:p w:rsidR="000D1E80" w:rsidRDefault="000D1E80" w:rsidP="000D1E80">
      <w:pPr>
        <w:numPr>
          <w:ilvl w:val="0"/>
          <w:numId w:val="4"/>
        </w:numPr>
        <w:tabs>
          <w:tab w:val="clear" w:pos="0"/>
          <w:tab w:val="num" w:pos="540"/>
          <w:tab w:val="right" w:pos="900"/>
        </w:tabs>
        <w:autoSpaceDN w:val="0"/>
        <w:spacing w:after="0" w:line="240" w:lineRule="auto"/>
        <w:ind w:left="538" w:hanging="357"/>
        <w:jc w:val="both"/>
        <w:rPr>
          <w:rFonts w:asciiTheme="majorBidi" w:hAnsiTheme="majorBidi" w:cstheme="majorBidi"/>
          <w:sz w:val="20"/>
          <w:szCs w:val="20"/>
          <w:lang w:eastAsia="ar-SA"/>
        </w:rPr>
      </w:pPr>
      <w:r w:rsidRPr="000D1E80">
        <w:rPr>
          <w:rFonts w:asciiTheme="majorBidi" w:hAnsiTheme="majorBidi" w:cstheme="majorBidi"/>
          <w:sz w:val="20"/>
          <w:szCs w:val="20"/>
          <w:lang w:eastAsia="ar-SA"/>
        </w:rPr>
        <w:t>The study subjects were including 100 neonates and infants who were selected according to criteria. They were divided randomly into</w:t>
      </w:r>
      <w:r w:rsidRPr="000D1E80">
        <w:rPr>
          <w:rFonts w:asciiTheme="majorBidi" w:hAnsiTheme="majorBidi" w:cstheme="majorBidi"/>
          <w:sz w:val="20"/>
          <w:szCs w:val="20"/>
        </w:rPr>
        <w:t xml:space="preserve"> </w:t>
      </w:r>
      <w:r w:rsidRPr="000D1E80">
        <w:rPr>
          <w:rFonts w:asciiTheme="majorBidi" w:hAnsiTheme="majorBidi" w:cstheme="majorBidi"/>
          <w:sz w:val="20"/>
          <w:szCs w:val="20"/>
          <w:lang w:eastAsia="ar-SA"/>
        </w:rPr>
        <w:t>two equal groups, each group included 50 patients:</w:t>
      </w:r>
      <w:r>
        <w:rPr>
          <w:rFonts w:asciiTheme="majorBidi" w:hAnsiTheme="majorBidi" w:cstheme="majorBidi"/>
          <w:sz w:val="20"/>
          <w:szCs w:val="20"/>
          <w:lang w:eastAsia="ar-SA"/>
        </w:rPr>
        <w:t xml:space="preserve"> </w:t>
      </w:r>
      <w:r w:rsidRPr="000D1E80">
        <w:rPr>
          <w:rFonts w:asciiTheme="majorBidi" w:hAnsiTheme="majorBidi" w:cstheme="majorBidi"/>
          <w:sz w:val="20"/>
          <w:szCs w:val="20"/>
          <w:lang w:eastAsia="ar-SA"/>
        </w:rPr>
        <w:t>Group one received breast milk feeding and group two received formula milk feeding.</w:t>
      </w:r>
    </w:p>
    <w:p w:rsidR="000D1E80" w:rsidRPr="000D1E80" w:rsidRDefault="000D1E80" w:rsidP="000D1E80">
      <w:pPr>
        <w:tabs>
          <w:tab w:val="right" w:pos="900"/>
        </w:tabs>
        <w:autoSpaceDN w:val="0"/>
        <w:spacing w:after="0" w:line="240" w:lineRule="auto"/>
        <w:ind w:left="538"/>
        <w:jc w:val="both"/>
        <w:rPr>
          <w:rFonts w:asciiTheme="majorBidi" w:hAnsiTheme="majorBidi" w:cstheme="majorBidi"/>
          <w:sz w:val="20"/>
          <w:szCs w:val="20"/>
          <w:lang w:eastAsia="ar-SA"/>
        </w:rPr>
      </w:pPr>
    </w:p>
    <w:p w:rsidR="000D1E80" w:rsidRPr="000D1E80" w:rsidRDefault="000D1E80" w:rsidP="000D1E80">
      <w:pPr>
        <w:tabs>
          <w:tab w:val="num" w:pos="540"/>
          <w:tab w:val="right" w:pos="1080"/>
        </w:tabs>
        <w:jc w:val="both"/>
        <w:rPr>
          <w:rFonts w:asciiTheme="majorBidi" w:hAnsiTheme="majorBidi" w:cstheme="majorBidi"/>
          <w:b/>
          <w:bCs/>
          <w:sz w:val="20"/>
          <w:szCs w:val="20"/>
          <w:lang w:eastAsia="ar-SA"/>
        </w:rPr>
      </w:pPr>
      <w:r w:rsidRPr="000D1E80">
        <w:rPr>
          <w:rFonts w:asciiTheme="majorBidi" w:hAnsiTheme="majorBidi" w:cstheme="majorBidi"/>
          <w:b/>
          <w:bCs/>
          <w:i/>
          <w:iCs/>
          <w:sz w:val="20"/>
          <w:szCs w:val="20"/>
          <w:u w:val="single"/>
          <w:lang w:eastAsia="ar-SA"/>
        </w:rPr>
        <w:t>Criteria of the study Subjects</w:t>
      </w:r>
      <w:r w:rsidRPr="000D1E80">
        <w:rPr>
          <w:rFonts w:asciiTheme="majorBidi" w:hAnsiTheme="majorBidi" w:cstheme="majorBidi"/>
          <w:b/>
          <w:bCs/>
          <w:sz w:val="20"/>
          <w:szCs w:val="20"/>
          <w:lang w:eastAsia="ar-SA"/>
        </w:rPr>
        <w:t>:</w:t>
      </w:r>
    </w:p>
    <w:p w:rsidR="000D1E80" w:rsidRPr="000D1E80" w:rsidRDefault="000D1E80" w:rsidP="000D1E80">
      <w:pPr>
        <w:jc w:val="both"/>
        <w:rPr>
          <w:rFonts w:asciiTheme="majorBidi" w:hAnsiTheme="majorBidi" w:cstheme="majorBidi"/>
          <w:b/>
          <w:bCs/>
          <w:i/>
          <w:iCs/>
          <w:sz w:val="20"/>
          <w:szCs w:val="20"/>
          <w:u w:val="single"/>
          <w:lang w:eastAsia="ar-SA"/>
        </w:rPr>
      </w:pPr>
      <w:r w:rsidRPr="000D1E80">
        <w:rPr>
          <w:rFonts w:asciiTheme="majorBidi" w:hAnsiTheme="majorBidi" w:cstheme="majorBidi"/>
          <w:b/>
          <w:bCs/>
          <w:i/>
          <w:iCs/>
          <w:sz w:val="20"/>
          <w:szCs w:val="20"/>
          <w:u w:val="single"/>
          <w:cs/>
          <w:lang w:eastAsia="ar-SA" w:bidi="or-IN"/>
        </w:rPr>
        <w:t>Inclusion  Criteria :</w:t>
      </w:r>
    </w:p>
    <w:p w:rsidR="000D1E80" w:rsidRPr="000D1E80" w:rsidRDefault="000D1E80" w:rsidP="000D1E80">
      <w:pPr>
        <w:numPr>
          <w:ilvl w:val="1"/>
          <w:numId w:val="0"/>
        </w:numPr>
        <w:tabs>
          <w:tab w:val="num" w:pos="360"/>
          <w:tab w:val="num" w:pos="1270"/>
        </w:tabs>
        <w:autoSpaceDN w:val="0"/>
        <w:ind w:right="26"/>
        <w:jc w:val="both"/>
        <w:rPr>
          <w:rFonts w:asciiTheme="majorBidi" w:hAnsiTheme="majorBidi" w:cstheme="majorBidi"/>
          <w:sz w:val="20"/>
          <w:szCs w:val="20"/>
          <w:lang w:eastAsia="ar-SA"/>
        </w:rPr>
      </w:pPr>
      <w:r w:rsidRPr="000D1E80">
        <w:rPr>
          <w:rFonts w:asciiTheme="majorBidi" w:hAnsiTheme="majorBidi" w:cstheme="majorBidi"/>
          <w:sz w:val="20"/>
          <w:szCs w:val="20"/>
          <w:lang w:eastAsia="ar-SA"/>
        </w:rPr>
        <w:t xml:space="preserve">Both sexes, full term infant up to one month of age.   </w:t>
      </w:r>
    </w:p>
    <w:p w:rsidR="000D1E80" w:rsidRPr="000D1E80" w:rsidRDefault="000D1E80" w:rsidP="000D1E80">
      <w:pPr>
        <w:numPr>
          <w:ilvl w:val="1"/>
          <w:numId w:val="0"/>
        </w:numPr>
        <w:tabs>
          <w:tab w:val="num" w:pos="360"/>
          <w:tab w:val="num" w:pos="1270"/>
        </w:tabs>
        <w:autoSpaceDN w:val="0"/>
        <w:ind w:right="26"/>
        <w:jc w:val="both"/>
        <w:rPr>
          <w:rFonts w:asciiTheme="majorBidi" w:hAnsiTheme="majorBidi" w:cstheme="majorBidi"/>
          <w:sz w:val="20"/>
          <w:szCs w:val="20"/>
          <w:lang w:eastAsia="ar-SA"/>
        </w:rPr>
      </w:pPr>
      <w:r w:rsidRPr="000D1E80">
        <w:rPr>
          <w:rFonts w:asciiTheme="majorBidi" w:hAnsiTheme="majorBidi" w:cstheme="majorBidi"/>
          <w:sz w:val="20"/>
          <w:szCs w:val="20"/>
          <w:lang w:eastAsia="ar-SA"/>
        </w:rPr>
        <w:t>Postoperative for 3 days.</w:t>
      </w:r>
    </w:p>
    <w:p w:rsidR="000D1E80" w:rsidRPr="000D1E80" w:rsidRDefault="000D1E80" w:rsidP="000D1E80">
      <w:pPr>
        <w:jc w:val="both"/>
        <w:rPr>
          <w:rFonts w:asciiTheme="majorBidi" w:hAnsiTheme="majorBidi" w:cstheme="majorBidi"/>
          <w:b/>
          <w:bCs/>
          <w:i/>
          <w:iCs/>
          <w:sz w:val="20"/>
          <w:szCs w:val="20"/>
          <w:u w:val="single"/>
          <w:lang w:eastAsia="ar-SA"/>
        </w:rPr>
      </w:pPr>
      <w:r w:rsidRPr="000D1E80">
        <w:rPr>
          <w:rFonts w:asciiTheme="majorBidi" w:hAnsiTheme="majorBidi" w:cstheme="majorBidi"/>
          <w:b/>
          <w:bCs/>
          <w:i/>
          <w:iCs/>
          <w:sz w:val="20"/>
          <w:szCs w:val="20"/>
          <w:u w:val="single"/>
          <w:cs/>
          <w:lang w:eastAsia="ar-SA" w:bidi="or-IN"/>
        </w:rPr>
        <w:t>Exclusion Criteria :</w:t>
      </w:r>
    </w:p>
    <w:p w:rsidR="000D1E80" w:rsidRPr="000D1E80" w:rsidRDefault="000D1E80" w:rsidP="000D1E80">
      <w:pPr>
        <w:tabs>
          <w:tab w:val="num" w:pos="540"/>
          <w:tab w:val="right" w:pos="1080"/>
        </w:tabs>
        <w:ind w:left="180"/>
        <w:jc w:val="both"/>
        <w:rPr>
          <w:rFonts w:asciiTheme="majorBidi" w:hAnsiTheme="majorBidi" w:cstheme="majorBidi"/>
          <w:b/>
          <w:bCs/>
          <w:sz w:val="20"/>
          <w:szCs w:val="20"/>
          <w:lang w:eastAsia="ar-SA"/>
        </w:rPr>
      </w:pPr>
      <w:r w:rsidRPr="000D1E80">
        <w:rPr>
          <w:rFonts w:asciiTheme="majorBidi" w:hAnsiTheme="majorBidi" w:cstheme="majorBidi"/>
          <w:sz w:val="20"/>
          <w:szCs w:val="20"/>
          <w:lang w:eastAsia="ar-SA"/>
        </w:rPr>
        <w:t>Infants with medical problems (diabetics and heart diseases) were excluded from the study subject.</w:t>
      </w:r>
    </w:p>
    <w:p w:rsidR="000D1E80" w:rsidRPr="000D1E80" w:rsidRDefault="000D1E80" w:rsidP="000D1E80">
      <w:pPr>
        <w:keepNext/>
        <w:jc w:val="both"/>
        <w:outlineLvl w:val="0"/>
        <w:rPr>
          <w:rFonts w:asciiTheme="majorBidi" w:hAnsiTheme="majorBidi" w:cstheme="majorBidi"/>
          <w:b/>
          <w:bCs/>
          <w:sz w:val="20"/>
          <w:szCs w:val="20"/>
          <w:u w:val="double"/>
        </w:rPr>
      </w:pPr>
      <w:r w:rsidRPr="000D1E80">
        <w:rPr>
          <w:rFonts w:asciiTheme="majorBidi" w:hAnsiTheme="majorBidi" w:cstheme="majorBidi"/>
          <w:b/>
          <w:bCs/>
          <w:sz w:val="20"/>
          <w:szCs w:val="20"/>
          <w:u w:val="double"/>
        </w:rPr>
        <w:t>Tools:-</w:t>
      </w:r>
    </w:p>
    <w:p w:rsidR="000D1E80" w:rsidRPr="000D1E80" w:rsidRDefault="000D1E80" w:rsidP="000D1E80">
      <w:pPr>
        <w:jc w:val="both"/>
        <w:rPr>
          <w:rFonts w:asciiTheme="majorBidi" w:hAnsiTheme="majorBidi" w:cstheme="majorBidi"/>
          <w:sz w:val="20"/>
          <w:szCs w:val="20"/>
          <w:lang w:eastAsia="ar-SA"/>
        </w:rPr>
      </w:pPr>
      <w:r w:rsidRPr="000D1E80">
        <w:rPr>
          <w:rFonts w:asciiTheme="majorBidi" w:hAnsiTheme="majorBidi" w:cstheme="majorBidi"/>
          <w:sz w:val="20"/>
          <w:szCs w:val="20"/>
          <w:lang w:eastAsia="ar-SA"/>
        </w:rPr>
        <w:t>Three tools were used in this study.</w:t>
      </w:r>
    </w:p>
    <w:p w:rsidR="000D1E80" w:rsidRPr="000D1E80" w:rsidRDefault="000D1E80" w:rsidP="000D1E80">
      <w:pPr>
        <w:jc w:val="both"/>
        <w:rPr>
          <w:rFonts w:asciiTheme="majorBidi" w:hAnsiTheme="majorBidi" w:cstheme="majorBidi"/>
          <w:sz w:val="20"/>
          <w:szCs w:val="20"/>
          <w:lang w:eastAsia="ar-SA"/>
        </w:rPr>
      </w:pPr>
      <w:r w:rsidRPr="000D1E80">
        <w:rPr>
          <w:rFonts w:asciiTheme="majorBidi" w:hAnsiTheme="majorBidi" w:cstheme="majorBidi"/>
          <w:b/>
          <w:bCs/>
          <w:i/>
          <w:iCs/>
          <w:sz w:val="20"/>
          <w:szCs w:val="20"/>
          <w:u w:val="single"/>
          <w:lang w:eastAsia="ar-SA"/>
        </w:rPr>
        <w:t>Tool one:</w:t>
      </w:r>
      <w:r w:rsidRPr="000D1E80">
        <w:rPr>
          <w:rFonts w:asciiTheme="majorBidi" w:hAnsiTheme="majorBidi" w:cstheme="majorBidi"/>
          <w:sz w:val="20"/>
          <w:szCs w:val="20"/>
          <w:lang w:eastAsia="ar-SA"/>
        </w:rPr>
        <w:t xml:space="preserve">  Assessment sheet for infant:</w:t>
      </w:r>
    </w:p>
    <w:p w:rsidR="000D1E80" w:rsidRPr="000D1E80" w:rsidRDefault="000D1E80" w:rsidP="000D1E80">
      <w:pPr>
        <w:jc w:val="both"/>
        <w:rPr>
          <w:rFonts w:asciiTheme="majorBidi" w:hAnsiTheme="majorBidi" w:cstheme="majorBidi"/>
          <w:sz w:val="20"/>
          <w:szCs w:val="20"/>
          <w:lang w:eastAsia="ar-SA"/>
        </w:rPr>
      </w:pPr>
      <w:r w:rsidRPr="000D1E80">
        <w:rPr>
          <w:rFonts w:asciiTheme="majorBidi" w:hAnsiTheme="majorBidi" w:cstheme="majorBidi"/>
          <w:sz w:val="20"/>
          <w:szCs w:val="20"/>
          <w:lang w:eastAsia="ar-SA"/>
        </w:rPr>
        <w:t>It was developed by the researcher after reviewing of literature and consists of two parts:</w:t>
      </w:r>
    </w:p>
    <w:p w:rsidR="000D1E80" w:rsidRPr="000D1E80" w:rsidRDefault="000D1E80" w:rsidP="000D1E80">
      <w:pPr>
        <w:jc w:val="both"/>
        <w:rPr>
          <w:rFonts w:asciiTheme="majorBidi" w:hAnsiTheme="majorBidi" w:cstheme="majorBidi"/>
          <w:sz w:val="20"/>
          <w:szCs w:val="20"/>
          <w:lang w:eastAsia="ar-SA"/>
        </w:rPr>
      </w:pPr>
      <w:r w:rsidRPr="000D1E80">
        <w:rPr>
          <w:rFonts w:asciiTheme="majorBidi" w:hAnsiTheme="majorBidi" w:cstheme="majorBidi"/>
          <w:i/>
          <w:iCs/>
          <w:sz w:val="20"/>
          <w:szCs w:val="20"/>
          <w:u w:val="single"/>
          <w:lang w:eastAsia="ar-SA"/>
        </w:rPr>
        <w:t>Part one</w:t>
      </w:r>
      <w:r w:rsidRPr="000D1E80">
        <w:rPr>
          <w:rFonts w:asciiTheme="majorBidi" w:hAnsiTheme="majorBidi" w:cstheme="majorBidi"/>
          <w:b/>
          <w:bCs/>
          <w:i/>
          <w:iCs/>
          <w:sz w:val="20"/>
          <w:szCs w:val="20"/>
          <w:u w:val="single"/>
          <w:lang w:eastAsia="ar-SA"/>
        </w:rPr>
        <w:t>:</w:t>
      </w:r>
      <w:r w:rsidRPr="000D1E80">
        <w:rPr>
          <w:rFonts w:asciiTheme="majorBidi" w:hAnsiTheme="majorBidi" w:cstheme="majorBidi"/>
          <w:sz w:val="20"/>
          <w:szCs w:val="20"/>
          <w:lang w:eastAsia="ar-SA"/>
        </w:rPr>
        <w:t xml:space="preserve"> Demographic and clinical data about infant and his/her parents such as gestational age, birth weight, postnatal age, sex, community type, birth order, social level, parents' education, parents' consanguinity, and working of mother and history of pregnancy and Labor.</w:t>
      </w:r>
    </w:p>
    <w:p w:rsidR="000D1E80" w:rsidRPr="000D1E80" w:rsidRDefault="000D1E80" w:rsidP="000D1E80">
      <w:pPr>
        <w:jc w:val="both"/>
        <w:rPr>
          <w:rFonts w:asciiTheme="majorBidi" w:hAnsiTheme="majorBidi" w:cstheme="majorBidi"/>
          <w:sz w:val="20"/>
          <w:szCs w:val="20"/>
          <w:lang w:eastAsia="ar-SA"/>
        </w:rPr>
      </w:pPr>
      <w:r w:rsidRPr="000D1E80">
        <w:rPr>
          <w:rFonts w:asciiTheme="majorBidi" w:hAnsiTheme="majorBidi" w:cstheme="majorBidi"/>
          <w:i/>
          <w:iCs/>
          <w:sz w:val="20"/>
          <w:szCs w:val="20"/>
          <w:u w:val="single"/>
          <w:lang w:eastAsia="ar-SA"/>
        </w:rPr>
        <w:t>Part two:</w:t>
      </w:r>
      <w:r w:rsidRPr="000D1E80">
        <w:rPr>
          <w:rFonts w:asciiTheme="majorBidi" w:hAnsiTheme="majorBidi" w:cstheme="majorBidi"/>
          <w:b/>
          <w:bCs/>
          <w:sz w:val="20"/>
          <w:szCs w:val="20"/>
        </w:rPr>
        <w:t xml:space="preserve"> </w:t>
      </w:r>
      <w:r w:rsidRPr="000D1E80">
        <w:rPr>
          <w:rFonts w:asciiTheme="majorBidi" w:hAnsiTheme="majorBidi" w:cstheme="majorBidi"/>
          <w:sz w:val="20"/>
          <w:szCs w:val="20"/>
          <w:lang w:eastAsia="ar-SA"/>
        </w:rPr>
        <w:t xml:space="preserve">Child's food consumption pattern (preoperative and postoperative): such as, number of feeds / day, type of milk (artificial or breast milk), and route of feeding. </w:t>
      </w:r>
    </w:p>
    <w:p w:rsidR="000D1E80" w:rsidRPr="000D1E80" w:rsidRDefault="000D1E80" w:rsidP="000D1E80">
      <w:pPr>
        <w:keepNext/>
        <w:ind w:right="-170"/>
        <w:jc w:val="both"/>
        <w:outlineLvl w:val="8"/>
        <w:rPr>
          <w:rFonts w:asciiTheme="majorBidi" w:hAnsiTheme="majorBidi" w:cstheme="majorBidi"/>
          <w:sz w:val="20"/>
          <w:szCs w:val="20"/>
          <w:lang w:eastAsia="ar-SA"/>
        </w:rPr>
      </w:pPr>
      <w:r w:rsidRPr="000D1E80">
        <w:rPr>
          <w:rFonts w:asciiTheme="majorBidi" w:hAnsiTheme="majorBidi" w:cstheme="majorBidi"/>
          <w:b/>
          <w:bCs/>
          <w:i/>
          <w:iCs/>
          <w:sz w:val="20"/>
          <w:szCs w:val="20"/>
          <w:u w:val="single"/>
          <w:lang w:eastAsia="ar-SA"/>
        </w:rPr>
        <w:t>Tool two:</w:t>
      </w:r>
      <w:r w:rsidRPr="000D1E80">
        <w:rPr>
          <w:rFonts w:asciiTheme="majorBidi" w:hAnsiTheme="majorBidi" w:cstheme="majorBidi"/>
          <w:b/>
          <w:bCs/>
          <w:sz w:val="20"/>
          <w:szCs w:val="20"/>
        </w:rPr>
        <w:t xml:space="preserve"> </w:t>
      </w:r>
      <w:r w:rsidRPr="000D1E80">
        <w:rPr>
          <w:rFonts w:asciiTheme="majorBidi" w:hAnsiTheme="majorBidi" w:cstheme="majorBidi"/>
          <w:sz w:val="20"/>
          <w:szCs w:val="20"/>
          <w:lang w:eastAsia="ar-SA"/>
        </w:rPr>
        <w:t>Nutritional Assessment sheet:  It included 4 parts:</w:t>
      </w:r>
      <w:r w:rsidRPr="000D1E80">
        <w:rPr>
          <w:rFonts w:asciiTheme="majorBidi" w:hAnsiTheme="majorBidi" w:cstheme="majorBidi"/>
          <w:sz w:val="20"/>
          <w:szCs w:val="20"/>
          <w:lang w:eastAsia="ar-SA"/>
        </w:rPr>
        <w:tab/>
      </w:r>
    </w:p>
    <w:p w:rsidR="000D1E80" w:rsidRPr="000D1E80" w:rsidRDefault="000D1E80" w:rsidP="000D1E80">
      <w:pPr>
        <w:jc w:val="both"/>
        <w:rPr>
          <w:rFonts w:asciiTheme="majorBidi" w:hAnsiTheme="majorBidi" w:cstheme="majorBidi"/>
          <w:sz w:val="20"/>
          <w:szCs w:val="20"/>
        </w:rPr>
      </w:pPr>
      <w:r w:rsidRPr="000D1E80">
        <w:rPr>
          <w:rFonts w:asciiTheme="majorBidi" w:hAnsiTheme="majorBidi" w:cstheme="majorBidi"/>
          <w:i/>
          <w:iCs/>
          <w:sz w:val="20"/>
          <w:szCs w:val="20"/>
          <w:u w:val="single"/>
          <w:lang w:eastAsia="ar-SA"/>
        </w:rPr>
        <w:t>Part one:</w:t>
      </w:r>
      <w:r w:rsidRPr="000D1E80">
        <w:rPr>
          <w:rFonts w:asciiTheme="majorBidi" w:hAnsiTheme="majorBidi" w:cstheme="majorBidi"/>
          <w:sz w:val="20"/>
          <w:szCs w:val="20"/>
          <w:lang w:eastAsia="ar-SA"/>
        </w:rPr>
        <w:t xml:space="preserve"> Anthropometric measurements sheet was used on the 3</w:t>
      </w:r>
      <w:r w:rsidRPr="000D1E80">
        <w:rPr>
          <w:rFonts w:asciiTheme="majorBidi" w:hAnsiTheme="majorBidi" w:cstheme="majorBidi"/>
          <w:sz w:val="20"/>
          <w:szCs w:val="20"/>
          <w:vertAlign w:val="superscript"/>
          <w:lang w:eastAsia="ar-SA"/>
        </w:rPr>
        <w:t>rd</w:t>
      </w:r>
      <w:r w:rsidRPr="000D1E80">
        <w:rPr>
          <w:rFonts w:asciiTheme="majorBidi" w:hAnsiTheme="majorBidi" w:cstheme="majorBidi"/>
          <w:sz w:val="20"/>
          <w:szCs w:val="20"/>
          <w:lang w:eastAsia="ar-SA"/>
        </w:rPr>
        <w:t>, 7</w:t>
      </w:r>
      <w:r w:rsidRPr="000D1E80">
        <w:rPr>
          <w:rFonts w:asciiTheme="majorBidi" w:hAnsiTheme="majorBidi" w:cstheme="majorBidi"/>
          <w:sz w:val="20"/>
          <w:szCs w:val="20"/>
          <w:vertAlign w:val="superscript"/>
          <w:lang w:eastAsia="ar-SA"/>
        </w:rPr>
        <w:t>th</w:t>
      </w:r>
      <w:r w:rsidRPr="000D1E80">
        <w:rPr>
          <w:rFonts w:asciiTheme="majorBidi" w:hAnsiTheme="majorBidi" w:cstheme="majorBidi"/>
          <w:sz w:val="20"/>
          <w:szCs w:val="20"/>
          <w:lang w:eastAsia="ar-SA"/>
        </w:rPr>
        <w:t>, and 14</w:t>
      </w:r>
      <w:r w:rsidRPr="000D1E80">
        <w:rPr>
          <w:rFonts w:asciiTheme="majorBidi" w:hAnsiTheme="majorBidi" w:cstheme="majorBidi"/>
          <w:sz w:val="20"/>
          <w:szCs w:val="20"/>
          <w:vertAlign w:val="superscript"/>
          <w:lang w:eastAsia="ar-SA"/>
        </w:rPr>
        <w:t>th</w:t>
      </w:r>
      <w:r w:rsidRPr="000D1E80">
        <w:rPr>
          <w:rFonts w:asciiTheme="majorBidi" w:hAnsiTheme="majorBidi" w:cstheme="majorBidi"/>
          <w:sz w:val="20"/>
          <w:szCs w:val="20"/>
          <w:lang w:eastAsia="ar-SA"/>
        </w:rPr>
        <w:t xml:space="preserve"> post operative days to assess infants' growth parameters as weight, height, as well as head, and chest circumferences.</w:t>
      </w:r>
      <w:r w:rsidRPr="000D1E80">
        <w:rPr>
          <w:rFonts w:asciiTheme="majorBidi" w:hAnsiTheme="majorBidi" w:cstheme="majorBidi"/>
          <w:sz w:val="20"/>
          <w:szCs w:val="20"/>
        </w:rPr>
        <w:t xml:space="preserve"> </w:t>
      </w:r>
    </w:p>
    <w:p w:rsidR="000D1E80" w:rsidRPr="000D1E80" w:rsidRDefault="000D1E80" w:rsidP="000D1E80">
      <w:pPr>
        <w:jc w:val="both"/>
        <w:rPr>
          <w:rFonts w:asciiTheme="majorBidi" w:hAnsiTheme="majorBidi" w:cstheme="majorBidi"/>
          <w:sz w:val="20"/>
          <w:szCs w:val="20"/>
          <w:lang w:eastAsia="ar-SA"/>
        </w:rPr>
      </w:pPr>
      <w:r w:rsidRPr="000D1E80">
        <w:rPr>
          <w:rFonts w:asciiTheme="majorBidi" w:hAnsiTheme="majorBidi" w:cstheme="majorBidi"/>
          <w:i/>
          <w:iCs/>
          <w:sz w:val="20"/>
          <w:szCs w:val="20"/>
          <w:u w:val="single"/>
          <w:lang w:eastAsia="ar-SA"/>
        </w:rPr>
        <w:t>Part two:</w:t>
      </w:r>
      <w:r w:rsidRPr="000D1E80">
        <w:rPr>
          <w:rFonts w:asciiTheme="majorBidi" w:hAnsiTheme="majorBidi" w:cstheme="majorBidi"/>
          <w:sz w:val="20"/>
          <w:szCs w:val="20"/>
          <w:lang w:eastAsia="ar-SA"/>
        </w:rPr>
        <w:t xml:space="preserve"> Physical assessment of the infants: it included assessment of face (flushed, pale, or moon face), eyes (bright, unclear sclera, or unclear conjunctiva), mouth, {gums (bleeding, stomatitis, or bad odor) and tongue (dry or ulcers)}, vital signs {pulse (tachycardia, bradycardia, or irregular), respiration (tachypnia, bradypnia, deep, irregular, or mouth breathing), and body temperature (hypothermia or hyperthermia)}, gastrointestinal tract (appetite, vomiting, constipation or diarrhea), and urinary system (polyurea, oligurea, haematuria, or pain in urination). Physical assessment was done by the researcher.</w:t>
      </w:r>
    </w:p>
    <w:p w:rsidR="000D1E80" w:rsidRPr="000D1E80" w:rsidRDefault="000D1E80" w:rsidP="000D1E80">
      <w:pPr>
        <w:jc w:val="both"/>
        <w:rPr>
          <w:rFonts w:asciiTheme="majorBidi" w:hAnsiTheme="majorBidi" w:cstheme="majorBidi"/>
          <w:sz w:val="20"/>
          <w:szCs w:val="20"/>
          <w:lang w:eastAsia="ar-SA"/>
        </w:rPr>
      </w:pPr>
      <w:r w:rsidRPr="000D1E80">
        <w:rPr>
          <w:rFonts w:asciiTheme="majorBidi" w:hAnsiTheme="majorBidi" w:cstheme="majorBidi"/>
          <w:i/>
          <w:iCs/>
          <w:sz w:val="20"/>
          <w:szCs w:val="20"/>
          <w:u w:val="single"/>
          <w:lang w:eastAsia="ar-SA"/>
        </w:rPr>
        <w:t>Part three:</w:t>
      </w:r>
      <w:r w:rsidRPr="000D1E80">
        <w:rPr>
          <w:rFonts w:asciiTheme="majorBidi" w:hAnsiTheme="majorBidi" w:cstheme="majorBidi"/>
          <w:sz w:val="20"/>
          <w:szCs w:val="20"/>
          <w:lang w:eastAsia="ar-SA"/>
        </w:rPr>
        <w:t xml:space="preserve"> Daily dietary intake chart:</w:t>
      </w:r>
    </w:p>
    <w:p w:rsidR="000D1E80" w:rsidRPr="000D1E80" w:rsidRDefault="000D1E80" w:rsidP="000D1E80">
      <w:pPr>
        <w:jc w:val="both"/>
        <w:rPr>
          <w:rFonts w:asciiTheme="majorBidi" w:hAnsiTheme="majorBidi" w:cstheme="majorBidi"/>
          <w:sz w:val="20"/>
          <w:szCs w:val="20"/>
          <w:lang w:eastAsia="ar-SA"/>
        </w:rPr>
      </w:pPr>
      <w:r w:rsidRPr="000D1E80">
        <w:rPr>
          <w:rFonts w:asciiTheme="majorBidi" w:hAnsiTheme="majorBidi" w:cstheme="majorBidi"/>
          <w:sz w:val="20"/>
          <w:szCs w:val="20"/>
          <w:lang w:eastAsia="ar-SA"/>
        </w:rPr>
        <w:t>The twenty-four hours recall method was used from the third postoperative day until discharge and the type of milk, number, and method of feeding /day were taken and were reassessed during follow up at 7</w:t>
      </w:r>
      <w:r w:rsidRPr="000D1E80">
        <w:rPr>
          <w:rFonts w:asciiTheme="majorBidi" w:hAnsiTheme="majorBidi" w:cstheme="majorBidi"/>
          <w:sz w:val="20"/>
          <w:szCs w:val="20"/>
          <w:vertAlign w:val="superscript"/>
          <w:lang w:eastAsia="ar-SA"/>
        </w:rPr>
        <w:t>th</w:t>
      </w:r>
      <w:r w:rsidRPr="000D1E80">
        <w:rPr>
          <w:rFonts w:asciiTheme="majorBidi" w:hAnsiTheme="majorBidi" w:cstheme="majorBidi"/>
          <w:sz w:val="20"/>
          <w:szCs w:val="20"/>
          <w:lang w:eastAsia="ar-SA"/>
        </w:rPr>
        <w:t xml:space="preserve"> and 14</w:t>
      </w:r>
      <w:r w:rsidRPr="000D1E80">
        <w:rPr>
          <w:rFonts w:asciiTheme="majorBidi" w:hAnsiTheme="majorBidi" w:cstheme="majorBidi"/>
          <w:sz w:val="20"/>
          <w:szCs w:val="20"/>
          <w:vertAlign w:val="superscript"/>
          <w:lang w:eastAsia="ar-SA"/>
        </w:rPr>
        <w:t>th</w:t>
      </w:r>
      <w:r w:rsidRPr="000D1E80">
        <w:rPr>
          <w:rFonts w:asciiTheme="majorBidi" w:hAnsiTheme="majorBidi" w:cstheme="majorBidi"/>
          <w:sz w:val="20"/>
          <w:szCs w:val="20"/>
          <w:lang w:eastAsia="ar-SA"/>
        </w:rPr>
        <w:t xml:space="preserve"> postoperative days.</w:t>
      </w:r>
    </w:p>
    <w:p w:rsidR="000D1E80" w:rsidRPr="000D1E80" w:rsidRDefault="000D1E80" w:rsidP="000D1E80">
      <w:pPr>
        <w:jc w:val="both"/>
        <w:rPr>
          <w:rFonts w:asciiTheme="majorBidi" w:hAnsiTheme="majorBidi" w:cstheme="majorBidi"/>
          <w:sz w:val="20"/>
          <w:szCs w:val="20"/>
          <w:lang w:eastAsia="ar-SA"/>
        </w:rPr>
      </w:pPr>
      <w:r w:rsidRPr="000D1E80">
        <w:rPr>
          <w:rFonts w:asciiTheme="majorBidi" w:hAnsiTheme="majorBidi" w:cstheme="majorBidi"/>
          <w:i/>
          <w:iCs/>
          <w:sz w:val="20"/>
          <w:szCs w:val="20"/>
          <w:u w:val="single"/>
          <w:lang w:eastAsia="ar-SA"/>
        </w:rPr>
        <w:t>Part four:</w:t>
      </w:r>
      <w:r w:rsidRPr="000D1E80">
        <w:rPr>
          <w:rFonts w:asciiTheme="majorBidi" w:hAnsiTheme="majorBidi" w:cstheme="majorBidi"/>
          <w:b/>
          <w:bCs/>
          <w:sz w:val="20"/>
          <w:szCs w:val="20"/>
          <w:u w:val="single"/>
          <w:lang w:eastAsia="ar-SA"/>
        </w:rPr>
        <w:t xml:space="preserve"> </w:t>
      </w:r>
      <w:r w:rsidRPr="000D1E80">
        <w:rPr>
          <w:rFonts w:asciiTheme="majorBidi" w:hAnsiTheme="majorBidi" w:cstheme="majorBidi"/>
          <w:sz w:val="20"/>
          <w:szCs w:val="20"/>
          <w:lang w:eastAsia="ar-SA"/>
        </w:rPr>
        <w:t>Laboratory investigation:</w:t>
      </w:r>
    </w:p>
    <w:p w:rsidR="000D1E80" w:rsidRPr="000D1E80" w:rsidRDefault="000D1E80" w:rsidP="000D1E80">
      <w:pPr>
        <w:jc w:val="both"/>
        <w:rPr>
          <w:rFonts w:asciiTheme="majorBidi" w:hAnsiTheme="majorBidi" w:cstheme="majorBidi"/>
          <w:sz w:val="20"/>
          <w:szCs w:val="20"/>
          <w:lang w:eastAsia="ar-SA"/>
        </w:rPr>
      </w:pPr>
      <w:r w:rsidRPr="000D1E80">
        <w:rPr>
          <w:rFonts w:asciiTheme="majorBidi" w:hAnsiTheme="majorBidi" w:cstheme="majorBidi"/>
          <w:sz w:val="20"/>
          <w:szCs w:val="20"/>
          <w:lang w:eastAsia="ar-SA"/>
        </w:rPr>
        <w:lastRenderedPageBreak/>
        <w:t>It included the total serum protein, hemoglobin, and hematocrite, red blood count, white blood count, potassium, sodium, blood urea and blood glucose and these were taken from the infant hospital record.</w:t>
      </w:r>
    </w:p>
    <w:p w:rsidR="000D1E80" w:rsidRPr="000D1E80" w:rsidRDefault="000D1E80" w:rsidP="000D1E80">
      <w:pPr>
        <w:jc w:val="both"/>
        <w:rPr>
          <w:rFonts w:asciiTheme="majorBidi" w:hAnsiTheme="majorBidi" w:cstheme="majorBidi"/>
          <w:sz w:val="20"/>
          <w:szCs w:val="20"/>
          <w:rtl/>
          <w:lang w:eastAsia="ar-SA"/>
        </w:rPr>
      </w:pPr>
      <w:r w:rsidRPr="000D1E80">
        <w:rPr>
          <w:rFonts w:asciiTheme="majorBidi" w:hAnsiTheme="majorBidi" w:cstheme="majorBidi"/>
          <w:b/>
          <w:bCs/>
          <w:sz w:val="20"/>
          <w:szCs w:val="20"/>
          <w:u w:val="single"/>
          <w:lang w:eastAsia="ar-SA"/>
        </w:rPr>
        <w:t>Tool three:</w:t>
      </w:r>
      <w:r w:rsidRPr="000D1E80">
        <w:rPr>
          <w:rFonts w:asciiTheme="majorBidi" w:hAnsiTheme="majorBidi" w:cstheme="majorBidi"/>
          <w:sz w:val="20"/>
          <w:szCs w:val="20"/>
          <w:lang w:eastAsia="ar-SA"/>
        </w:rPr>
        <w:t xml:space="preserve"> Observation sheet which included surgical wound healing criteria; </w:t>
      </w:r>
      <w:r w:rsidRPr="000D1E80">
        <w:rPr>
          <w:rFonts w:asciiTheme="majorBidi" w:hAnsiTheme="majorBidi" w:cstheme="majorBidi"/>
          <w:sz w:val="20"/>
          <w:szCs w:val="20"/>
        </w:rPr>
        <w:t>sound healing, wound inflammation or redness, wound discharge, gapping of wound, burst abdomen, or incisional hernia</w:t>
      </w:r>
      <w:r w:rsidRPr="000D1E80">
        <w:rPr>
          <w:rFonts w:asciiTheme="majorBidi" w:hAnsiTheme="majorBidi" w:cstheme="majorBidi"/>
          <w:sz w:val="20"/>
          <w:szCs w:val="20"/>
          <w:lang w:eastAsia="ar-SA"/>
        </w:rPr>
        <w:t>. Wound's photographs were taken.</w:t>
      </w:r>
    </w:p>
    <w:p w:rsidR="000D1E80" w:rsidRDefault="000D1E80" w:rsidP="000D1E80">
      <w:pPr>
        <w:pStyle w:val="NNNNNNNNNNNN"/>
        <w:spacing w:before="0" w:after="0" w:line="240" w:lineRule="auto"/>
        <w:ind w:right="-868" w:firstLine="0"/>
        <w:jc w:val="both"/>
        <w:rPr>
          <w:rFonts w:asciiTheme="majorBidi" w:hAnsiTheme="majorBidi" w:cstheme="majorBidi"/>
          <w:b/>
          <w:bCs/>
          <w:sz w:val="20"/>
          <w:szCs w:val="20"/>
        </w:rPr>
      </w:pPr>
      <w:r w:rsidRPr="000D1E80">
        <w:rPr>
          <w:rFonts w:asciiTheme="majorBidi" w:hAnsiTheme="majorBidi" w:cstheme="majorBidi"/>
          <w:b/>
          <w:bCs/>
          <w:sz w:val="20"/>
          <w:szCs w:val="20"/>
        </w:rPr>
        <w:t xml:space="preserve">Data collection: </w:t>
      </w:r>
    </w:p>
    <w:p w:rsidR="000D1E80" w:rsidRPr="000D1E80" w:rsidRDefault="000D1E80" w:rsidP="000D1E80">
      <w:pPr>
        <w:pStyle w:val="NNNNNNNNNNNN"/>
        <w:spacing w:before="0" w:after="0" w:line="240" w:lineRule="auto"/>
        <w:ind w:right="-868" w:firstLine="0"/>
        <w:jc w:val="both"/>
        <w:rPr>
          <w:rFonts w:asciiTheme="majorBidi" w:hAnsiTheme="majorBidi" w:cstheme="majorBidi"/>
          <w:b/>
          <w:bCs/>
          <w:sz w:val="20"/>
          <w:szCs w:val="20"/>
        </w:rPr>
      </w:pPr>
    </w:p>
    <w:p w:rsidR="000D1E80" w:rsidRPr="000D1E80" w:rsidRDefault="000D1E80" w:rsidP="000D1E80">
      <w:pPr>
        <w:numPr>
          <w:ilvl w:val="0"/>
          <w:numId w:val="5"/>
        </w:numPr>
        <w:tabs>
          <w:tab w:val="clear" w:pos="0"/>
          <w:tab w:val="num" w:pos="180"/>
        </w:tabs>
        <w:autoSpaceDN w:val="0"/>
        <w:spacing w:after="0" w:line="240" w:lineRule="auto"/>
        <w:ind w:left="180" w:right="26" w:hanging="180"/>
        <w:jc w:val="both"/>
        <w:rPr>
          <w:rFonts w:asciiTheme="majorBidi" w:hAnsiTheme="majorBidi" w:cstheme="majorBidi"/>
          <w:sz w:val="20"/>
          <w:szCs w:val="20"/>
          <w:lang w:eastAsia="ar-SA"/>
        </w:rPr>
      </w:pPr>
      <w:r w:rsidRPr="000D1E80">
        <w:rPr>
          <w:rFonts w:asciiTheme="majorBidi" w:hAnsiTheme="majorBidi" w:cstheme="majorBidi"/>
          <w:sz w:val="20"/>
          <w:szCs w:val="20"/>
          <w:lang w:eastAsia="ar-SA"/>
        </w:rPr>
        <w:t>Tools were developed by the researcher after reviewing of literature. Then the contents of the assessment sheet of</w:t>
      </w:r>
      <w:r w:rsidRPr="000D1E80">
        <w:rPr>
          <w:rFonts w:asciiTheme="majorBidi" w:hAnsiTheme="majorBidi" w:cstheme="majorBidi"/>
          <w:sz w:val="20"/>
          <w:szCs w:val="20"/>
        </w:rPr>
        <w:t xml:space="preserve"> </w:t>
      </w:r>
      <w:r w:rsidRPr="000D1E80">
        <w:rPr>
          <w:rFonts w:asciiTheme="majorBidi" w:hAnsiTheme="majorBidi" w:cstheme="majorBidi"/>
          <w:sz w:val="20"/>
          <w:szCs w:val="20"/>
          <w:lang w:eastAsia="ar-SA"/>
        </w:rPr>
        <w:t xml:space="preserve">wound healing were given to a panel of five pediatric surgeons and pediatric nurses with more than five years experience to determine the content validity.  </w:t>
      </w:r>
    </w:p>
    <w:p w:rsidR="000D1E80" w:rsidRPr="000D1E80" w:rsidRDefault="000D1E80" w:rsidP="000D1E80">
      <w:pPr>
        <w:numPr>
          <w:ilvl w:val="0"/>
          <w:numId w:val="5"/>
        </w:numPr>
        <w:tabs>
          <w:tab w:val="clear" w:pos="0"/>
          <w:tab w:val="num" w:pos="180"/>
        </w:tabs>
        <w:autoSpaceDN w:val="0"/>
        <w:spacing w:after="0" w:line="240" w:lineRule="auto"/>
        <w:ind w:left="180" w:right="28" w:hanging="180"/>
        <w:jc w:val="both"/>
        <w:rPr>
          <w:rFonts w:asciiTheme="majorBidi" w:hAnsiTheme="majorBidi" w:cstheme="majorBidi"/>
          <w:sz w:val="20"/>
          <w:szCs w:val="20"/>
          <w:lang w:eastAsia="ar-SA"/>
        </w:rPr>
      </w:pPr>
      <w:r w:rsidRPr="000D1E80">
        <w:rPr>
          <w:rFonts w:asciiTheme="majorBidi" w:hAnsiTheme="majorBidi" w:cstheme="majorBidi"/>
          <w:sz w:val="20"/>
          <w:szCs w:val="20"/>
          <w:lang w:eastAsia="ar-SA"/>
        </w:rPr>
        <w:t xml:space="preserve">Permission was obtained from the director of Pediatric Surgery Unit </w:t>
      </w:r>
    </w:p>
    <w:p w:rsidR="000D1E80" w:rsidRPr="000D1E80" w:rsidRDefault="000D1E80" w:rsidP="000D1E80">
      <w:pPr>
        <w:numPr>
          <w:ilvl w:val="0"/>
          <w:numId w:val="5"/>
        </w:numPr>
        <w:tabs>
          <w:tab w:val="clear" w:pos="0"/>
          <w:tab w:val="num" w:pos="180"/>
        </w:tabs>
        <w:autoSpaceDN w:val="0"/>
        <w:spacing w:after="0" w:line="240" w:lineRule="auto"/>
        <w:ind w:left="180" w:right="26" w:hanging="180"/>
        <w:jc w:val="both"/>
        <w:rPr>
          <w:rFonts w:asciiTheme="majorBidi" w:hAnsiTheme="majorBidi" w:cstheme="majorBidi"/>
          <w:sz w:val="20"/>
          <w:szCs w:val="20"/>
          <w:lang w:eastAsia="ar-SA"/>
        </w:rPr>
      </w:pPr>
      <w:r w:rsidRPr="000D1E80">
        <w:rPr>
          <w:rFonts w:asciiTheme="majorBidi" w:hAnsiTheme="majorBidi" w:cstheme="majorBidi"/>
          <w:sz w:val="20"/>
          <w:szCs w:val="20"/>
          <w:lang w:eastAsia="ar-SA"/>
        </w:rPr>
        <w:t xml:space="preserve">After obtaining the official permission, mothers were interviewed individually by using the developed questionnaire sheet. </w:t>
      </w:r>
    </w:p>
    <w:p w:rsidR="000D1E80" w:rsidRPr="000D1E80" w:rsidRDefault="000D1E80" w:rsidP="000D1E80">
      <w:pPr>
        <w:numPr>
          <w:ilvl w:val="0"/>
          <w:numId w:val="5"/>
        </w:numPr>
        <w:tabs>
          <w:tab w:val="clear" w:pos="0"/>
          <w:tab w:val="num" w:pos="180"/>
        </w:tabs>
        <w:autoSpaceDN w:val="0"/>
        <w:spacing w:after="0" w:line="240" w:lineRule="auto"/>
        <w:ind w:left="180" w:right="26" w:hanging="180"/>
        <w:jc w:val="both"/>
        <w:rPr>
          <w:rFonts w:asciiTheme="majorBidi" w:hAnsiTheme="majorBidi" w:cstheme="majorBidi"/>
          <w:sz w:val="20"/>
          <w:szCs w:val="20"/>
          <w:lang w:eastAsia="ar-SA"/>
        </w:rPr>
      </w:pPr>
      <w:r w:rsidRPr="000D1E80">
        <w:rPr>
          <w:rFonts w:asciiTheme="majorBidi" w:hAnsiTheme="majorBidi" w:cstheme="majorBidi"/>
          <w:sz w:val="20"/>
          <w:szCs w:val="20"/>
          <w:lang w:eastAsia="ar-SA"/>
        </w:rPr>
        <w:t>The data were collected by the investigator herself. The study objectives were explained to mothers and an informed consent was obtained to collect the desired data.</w:t>
      </w:r>
      <w:r w:rsidRPr="000D1E80">
        <w:rPr>
          <w:rFonts w:asciiTheme="majorBidi" w:hAnsiTheme="majorBidi" w:cstheme="majorBidi"/>
          <w:sz w:val="20"/>
          <w:szCs w:val="20"/>
        </w:rPr>
        <w:t xml:space="preserve"> </w:t>
      </w:r>
      <w:r w:rsidRPr="000D1E80">
        <w:rPr>
          <w:rFonts w:asciiTheme="majorBidi" w:hAnsiTheme="majorBidi" w:cstheme="majorBidi"/>
          <w:sz w:val="20"/>
          <w:szCs w:val="20"/>
          <w:lang w:eastAsia="ar-SA"/>
        </w:rPr>
        <w:t xml:space="preserve">When interviewing the mothers, the investigator started by introducing herself explaining the purpose of the study. </w:t>
      </w:r>
    </w:p>
    <w:p w:rsidR="000D1E80" w:rsidRDefault="000D1E80" w:rsidP="000D1E80">
      <w:pPr>
        <w:pStyle w:val="NNNNNNNNNNNN"/>
        <w:spacing w:before="0" w:after="0" w:line="240" w:lineRule="auto"/>
        <w:ind w:right="-868" w:firstLine="0"/>
        <w:jc w:val="both"/>
        <w:rPr>
          <w:rFonts w:asciiTheme="majorBidi" w:hAnsiTheme="majorBidi" w:cstheme="majorBidi"/>
          <w:b/>
          <w:bCs/>
          <w:sz w:val="20"/>
          <w:szCs w:val="20"/>
        </w:rPr>
      </w:pPr>
    </w:p>
    <w:p w:rsidR="000D1E80" w:rsidRDefault="000D1E80" w:rsidP="000D1E80">
      <w:pPr>
        <w:pStyle w:val="NNNNNNNNNNNN"/>
        <w:spacing w:before="0" w:after="0" w:line="240" w:lineRule="auto"/>
        <w:ind w:right="-868" w:firstLine="0"/>
        <w:jc w:val="both"/>
        <w:rPr>
          <w:rFonts w:asciiTheme="majorBidi" w:hAnsiTheme="majorBidi" w:cstheme="majorBidi"/>
          <w:b/>
          <w:bCs/>
          <w:sz w:val="20"/>
          <w:szCs w:val="20"/>
        </w:rPr>
      </w:pPr>
      <w:r w:rsidRPr="000D1E80">
        <w:rPr>
          <w:rFonts w:asciiTheme="majorBidi" w:hAnsiTheme="majorBidi" w:cstheme="majorBidi"/>
          <w:b/>
          <w:bCs/>
          <w:sz w:val="20"/>
          <w:szCs w:val="20"/>
        </w:rPr>
        <w:t xml:space="preserve">Pilot study: </w:t>
      </w:r>
    </w:p>
    <w:p w:rsidR="000D1E80" w:rsidRPr="000D1E80" w:rsidRDefault="000D1E80" w:rsidP="000D1E80">
      <w:pPr>
        <w:pStyle w:val="NNNNNNNNNNNN"/>
        <w:spacing w:before="0" w:after="0" w:line="240" w:lineRule="auto"/>
        <w:ind w:right="-868" w:firstLine="0"/>
        <w:jc w:val="both"/>
        <w:rPr>
          <w:rFonts w:asciiTheme="majorBidi" w:hAnsiTheme="majorBidi" w:cstheme="majorBidi"/>
          <w:b/>
          <w:bCs/>
          <w:sz w:val="20"/>
          <w:szCs w:val="20"/>
        </w:rPr>
      </w:pPr>
    </w:p>
    <w:p w:rsidR="000D1E80" w:rsidRPr="000D1E80" w:rsidRDefault="000D1E80" w:rsidP="000D1E80">
      <w:pPr>
        <w:numPr>
          <w:ilvl w:val="0"/>
          <w:numId w:val="5"/>
        </w:numPr>
        <w:tabs>
          <w:tab w:val="clear" w:pos="0"/>
          <w:tab w:val="num" w:pos="180"/>
        </w:tabs>
        <w:autoSpaceDN w:val="0"/>
        <w:spacing w:after="0" w:line="240" w:lineRule="auto"/>
        <w:ind w:left="180" w:right="26" w:hanging="180"/>
        <w:jc w:val="both"/>
        <w:rPr>
          <w:rFonts w:asciiTheme="majorBidi" w:hAnsiTheme="majorBidi" w:cstheme="majorBidi"/>
          <w:sz w:val="20"/>
          <w:szCs w:val="20"/>
          <w:lang w:eastAsia="ar-SA"/>
        </w:rPr>
      </w:pPr>
      <w:r w:rsidRPr="000D1E80">
        <w:rPr>
          <w:rFonts w:asciiTheme="majorBidi" w:hAnsiTheme="majorBidi" w:cstheme="majorBidi"/>
          <w:sz w:val="20"/>
          <w:szCs w:val="20"/>
          <w:lang w:eastAsia="ar-SA"/>
        </w:rPr>
        <w:t>A pilot study was carried out on 10 infants who were fulfilling the criteria of the study to evaluate the content of the questionnaire and assessment sheet and to estimate the time needed for answering the questions. The pilot study was excluded from the study sample.</w:t>
      </w:r>
    </w:p>
    <w:p w:rsidR="000D1E80" w:rsidRDefault="000D1E80" w:rsidP="000D1E80">
      <w:pPr>
        <w:pStyle w:val="NNNNNNNNNNNN"/>
        <w:spacing w:before="0" w:after="0" w:line="240" w:lineRule="auto"/>
        <w:ind w:right="-868" w:firstLine="0"/>
        <w:jc w:val="both"/>
        <w:rPr>
          <w:rFonts w:asciiTheme="majorBidi" w:hAnsiTheme="majorBidi" w:cstheme="majorBidi"/>
          <w:b/>
          <w:bCs/>
          <w:sz w:val="20"/>
          <w:szCs w:val="20"/>
        </w:rPr>
      </w:pPr>
    </w:p>
    <w:p w:rsidR="000D1E80" w:rsidRDefault="000D1E80" w:rsidP="000D1E80">
      <w:pPr>
        <w:pStyle w:val="NNNNNNNNNNNN"/>
        <w:spacing w:before="0" w:after="0" w:line="240" w:lineRule="auto"/>
        <w:ind w:right="-868" w:firstLine="0"/>
        <w:jc w:val="both"/>
        <w:rPr>
          <w:rFonts w:asciiTheme="majorBidi" w:hAnsiTheme="majorBidi" w:cstheme="majorBidi"/>
          <w:b/>
          <w:bCs/>
          <w:sz w:val="20"/>
          <w:szCs w:val="20"/>
        </w:rPr>
      </w:pPr>
      <w:r w:rsidRPr="000D1E80">
        <w:rPr>
          <w:rFonts w:asciiTheme="majorBidi" w:hAnsiTheme="majorBidi" w:cstheme="majorBidi"/>
          <w:b/>
          <w:bCs/>
          <w:sz w:val="20"/>
          <w:szCs w:val="20"/>
        </w:rPr>
        <w:t xml:space="preserve">Field of the work </w:t>
      </w:r>
    </w:p>
    <w:p w:rsidR="000D1E80" w:rsidRPr="000D1E80" w:rsidRDefault="000D1E80" w:rsidP="000D1E80">
      <w:pPr>
        <w:pStyle w:val="NNNNNNNNNNNN"/>
        <w:spacing w:before="0" w:after="0" w:line="240" w:lineRule="auto"/>
        <w:ind w:right="-868" w:firstLine="0"/>
        <w:jc w:val="both"/>
        <w:rPr>
          <w:rFonts w:asciiTheme="majorBidi" w:hAnsiTheme="majorBidi" w:cstheme="majorBidi"/>
          <w:b/>
          <w:bCs/>
          <w:sz w:val="20"/>
          <w:szCs w:val="20"/>
        </w:rPr>
      </w:pPr>
    </w:p>
    <w:p w:rsidR="000D1E80" w:rsidRPr="000D1E80" w:rsidRDefault="000D1E80" w:rsidP="000D1E80">
      <w:pPr>
        <w:pStyle w:val="NNNNNNNNNNNN"/>
        <w:numPr>
          <w:ilvl w:val="0"/>
          <w:numId w:val="6"/>
        </w:numPr>
        <w:spacing w:before="0" w:after="0" w:line="240" w:lineRule="auto"/>
        <w:ind w:right="40"/>
        <w:jc w:val="both"/>
        <w:rPr>
          <w:rFonts w:asciiTheme="majorBidi" w:hAnsiTheme="majorBidi" w:cstheme="majorBidi"/>
          <w:sz w:val="20"/>
          <w:szCs w:val="20"/>
        </w:rPr>
      </w:pPr>
      <w:r w:rsidRPr="000D1E80">
        <w:rPr>
          <w:rFonts w:asciiTheme="majorBidi" w:hAnsiTheme="majorBidi" w:cstheme="majorBidi"/>
          <w:sz w:val="20"/>
          <w:szCs w:val="20"/>
        </w:rPr>
        <w:t xml:space="preserve">The field work was carried out through a period of </w:t>
      </w:r>
      <w:r w:rsidRPr="000D1E80">
        <w:rPr>
          <w:rFonts w:asciiTheme="majorBidi" w:hAnsiTheme="majorBidi" w:cstheme="majorBidi"/>
          <w:sz w:val="20"/>
          <w:szCs w:val="20"/>
          <w:lang w:eastAsia="ar-SA"/>
        </w:rPr>
        <w:t>12 months from January 2009 to January 2010.</w:t>
      </w:r>
    </w:p>
    <w:p w:rsidR="000D1E80" w:rsidRPr="000D1E80" w:rsidRDefault="000D1E80" w:rsidP="000D1E80">
      <w:pPr>
        <w:pStyle w:val="NNNNNNNNNNNN"/>
        <w:numPr>
          <w:ilvl w:val="0"/>
          <w:numId w:val="6"/>
        </w:numPr>
        <w:spacing w:before="0" w:after="0" w:line="240" w:lineRule="auto"/>
        <w:ind w:right="40"/>
        <w:jc w:val="both"/>
        <w:rPr>
          <w:rFonts w:asciiTheme="majorBidi" w:hAnsiTheme="majorBidi" w:cstheme="majorBidi"/>
          <w:sz w:val="20"/>
          <w:szCs w:val="20"/>
        </w:rPr>
      </w:pPr>
      <w:r w:rsidRPr="000D1E80">
        <w:rPr>
          <w:rFonts w:asciiTheme="majorBidi" w:hAnsiTheme="majorBidi" w:cstheme="majorBidi"/>
          <w:sz w:val="20"/>
          <w:szCs w:val="20"/>
        </w:rPr>
        <w:t xml:space="preserve">The time taken for filling each sheet ranged from 30 – 50 minutes that is depending upon the response of the mother. </w:t>
      </w:r>
    </w:p>
    <w:p w:rsidR="000D1E80" w:rsidRPr="000D1E80" w:rsidRDefault="000D1E80" w:rsidP="000D1E80">
      <w:pPr>
        <w:pStyle w:val="NNNNNNNNNNNN"/>
        <w:numPr>
          <w:ilvl w:val="0"/>
          <w:numId w:val="6"/>
        </w:numPr>
        <w:spacing w:before="0" w:after="0" w:line="240" w:lineRule="auto"/>
        <w:ind w:right="40"/>
        <w:jc w:val="both"/>
        <w:rPr>
          <w:rFonts w:asciiTheme="majorBidi" w:hAnsiTheme="majorBidi" w:cstheme="majorBidi"/>
          <w:sz w:val="20"/>
          <w:szCs w:val="20"/>
        </w:rPr>
      </w:pPr>
      <w:r w:rsidRPr="000D1E80">
        <w:rPr>
          <w:rFonts w:asciiTheme="majorBidi" w:hAnsiTheme="majorBidi" w:cstheme="majorBidi"/>
          <w:sz w:val="20"/>
          <w:szCs w:val="20"/>
        </w:rPr>
        <w:t>The collected data was done daily. Then the mother was asked about demographic and clinical data of the infant and his parents.</w:t>
      </w:r>
    </w:p>
    <w:p w:rsidR="000D1E80" w:rsidRPr="000D1E80" w:rsidRDefault="000D1E80" w:rsidP="000D1E80">
      <w:pPr>
        <w:pStyle w:val="2"/>
        <w:widowControl w:val="0"/>
        <w:numPr>
          <w:ilvl w:val="0"/>
          <w:numId w:val="6"/>
        </w:numPr>
        <w:tabs>
          <w:tab w:val="num" w:pos="1440"/>
        </w:tabs>
        <w:autoSpaceDE w:val="0"/>
        <w:autoSpaceDN w:val="0"/>
        <w:adjustRightInd w:val="0"/>
        <w:spacing w:after="0" w:line="240" w:lineRule="auto"/>
        <w:ind w:right="40"/>
        <w:jc w:val="both"/>
        <w:rPr>
          <w:rFonts w:asciiTheme="majorBidi" w:hAnsiTheme="majorBidi" w:cstheme="majorBidi"/>
          <w:sz w:val="20"/>
          <w:szCs w:val="20"/>
          <w:lang w:eastAsia="ar-SA"/>
        </w:rPr>
      </w:pPr>
      <w:r w:rsidRPr="000D1E80">
        <w:rPr>
          <w:rFonts w:asciiTheme="majorBidi" w:hAnsiTheme="majorBidi" w:cstheme="majorBidi"/>
          <w:sz w:val="20"/>
          <w:szCs w:val="20"/>
        </w:rPr>
        <w:t>Then the mother was asked about</w:t>
      </w:r>
      <w:r w:rsidRPr="000D1E80">
        <w:rPr>
          <w:rFonts w:asciiTheme="majorBidi" w:hAnsiTheme="majorBidi" w:cstheme="majorBidi"/>
          <w:sz w:val="20"/>
          <w:szCs w:val="20"/>
          <w:lang w:eastAsia="ar-SA"/>
        </w:rPr>
        <w:t xml:space="preserve"> child's food consumption pattern (preoperative and postoperative).</w:t>
      </w:r>
    </w:p>
    <w:p w:rsidR="000D1E80" w:rsidRPr="000D1E80" w:rsidRDefault="000D1E80" w:rsidP="000D1E80">
      <w:pPr>
        <w:pStyle w:val="2"/>
        <w:widowControl w:val="0"/>
        <w:numPr>
          <w:ilvl w:val="0"/>
          <w:numId w:val="6"/>
        </w:numPr>
        <w:tabs>
          <w:tab w:val="num" w:pos="1440"/>
        </w:tabs>
        <w:autoSpaceDE w:val="0"/>
        <w:autoSpaceDN w:val="0"/>
        <w:adjustRightInd w:val="0"/>
        <w:spacing w:after="0" w:line="240" w:lineRule="auto"/>
        <w:jc w:val="both"/>
        <w:rPr>
          <w:rFonts w:asciiTheme="majorBidi" w:hAnsiTheme="majorBidi" w:cstheme="majorBidi"/>
          <w:sz w:val="20"/>
          <w:szCs w:val="20"/>
          <w:lang w:eastAsia="ar-SA"/>
        </w:rPr>
      </w:pPr>
      <w:r w:rsidRPr="000D1E80">
        <w:rPr>
          <w:rFonts w:asciiTheme="majorBidi" w:hAnsiTheme="majorBidi" w:cstheme="majorBidi"/>
          <w:sz w:val="20"/>
          <w:szCs w:val="20"/>
          <w:lang w:eastAsia="ar-SA"/>
        </w:rPr>
        <w:t>Anthropometric measurements of studied infants of both groups were recorded</w:t>
      </w:r>
    </w:p>
    <w:p w:rsidR="000D1E80" w:rsidRPr="000D1E80" w:rsidRDefault="000D1E80" w:rsidP="000D1E80">
      <w:pPr>
        <w:pStyle w:val="2"/>
        <w:widowControl w:val="0"/>
        <w:numPr>
          <w:ilvl w:val="0"/>
          <w:numId w:val="6"/>
        </w:numPr>
        <w:tabs>
          <w:tab w:val="num" w:pos="1440"/>
        </w:tabs>
        <w:autoSpaceDE w:val="0"/>
        <w:autoSpaceDN w:val="0"/>
        <w:adjustRightInd w:val="0"/>
        <w:spacing w:after="0" w:line="240" w:lineRule="auto"/>
        <w:jc w:val="both"/>
        <w:rPr>
          <w:rFonts w:asciiTheme="majorBidi" w:hAnsiTheme="majorBidi" w:cstheme="majorBidi"/>
          <w:sz w:val="20"/>
          <w:szCs w:val="20"/>
          <w:lang w:eastAsia="ar-SA"/>
        </w:rPr>
      </w:pPr>
      <w:r w:rsidRPr="000D1E80">
        <w:rPr>
          <w:rFonts w:asciiTheme="majorBidi" w:hAnsiTheme="majorBidi" w:cstheme="majorBidi"/>
          <w:sz w:val="20"/>
          <w:szCs w:val="20"/>
          <w:lang w:eastAsia="ar-SA"/>
        </w:rPr>
        <w:t>For comparing the anthropometric data (weight, length, head, and chest circumference) the infants in both studied groups were classified according to Egyptian growth charts  from  birth – 36 months into three percentiles groups.</w:t>
      </w:r>
    </w:p>
    <w:p w:rsidR="000D1E80" w:rsidRPr="000D1E80" w:rsidRDefault="000D1E80" w:rsidP="000D1E80">
      <w:pPr>
        <w:pStyle w:val="2"/>
        <w:widowControl w:val="0"/>
        <w:numPr>
          <w:ilvl w:val="0"/>
          <w:numId w:val="6"/>
        </w:numPr>
        <w:tabs>
          <w:tab w:val="num" w:pos="1440"/>
        </w:tabs>
        <w:autoSpaceDE w:val="0"/>
        <w:autoSpaceDN w:val="0"/>
        <w:adjustRightInd w:val="0"/>
        <w:spacing w:after="0" w:line="240" w:lineRule="auto"/>
        <w:jc w:val="both"/>
        <w:rPr>
          <w:rFonts w:asciiTheme="majorBidi" w:hAnsiTheme="majorBidi" w:cstheme="majorBidi"/>
          <w:sz w:val="20"/>
          <w:szCs w:val="20"/>
          <w:lang w:eastAsia="ar-SA"/>
        </w:rPr>
      </w:pPr>
      <w:r w:rsidRPr="000D1E80">
        <w:rPr>
          <w:rFonts w:asciiTheme="majorBidi" w:hAnsiTheme="majorBidi" w:cstheme="majorBidi"/>
          <w:sz w:val="20"/>
          <w:szCs w:val="20"/>
          <w:lang w:eastAsia="ar-SA"/>
        </w:rPr>
        <w:t>All the two groups were subjected to complete physical examination by the researcher observation and asking mother during the third day from child's operation and reassessment during follow up at 7</w:t>
      </w:r>
      <w:r w:rsidRPr="000D1E80">
        <w:rPr>
          <w:rFonts w:asciiTheme="majorBidi" w:hAnsiTheme="majorBidi" w:cstheme="majorBidi"/>
          <w:sz w:val="20"/>
          <w:szCs w:val="20"/>
          <w:vertAlign w:val="superscript"/>
          <w:lang w:eastAsia="ar-SA"/>
        </w:rPr>
        <w:t>th</w:t>
      </w:r>
      <w:r w:rsidRPr="000D1E80">
        <w:rPr>
          <w:rFonts w:asciiTheme="majorBidi" w:hAnsiTheme="majorBidi" w:cstheme="majorBidi"/>
          <w:sz w:val="20"/>
          <w:szCs w:val="20"/>
          <w:lang w:eastAsia="ar-SA"/>
        </w:rPr>
        <w:t xml:space="preserve"> and 14</w:t>
      </w:r>
      <w:r w:rsidRPr="000D1E80">
        <w:rPr>
          <w:rFonts w:asciiTheme="majorBidi" w:hAnsiTheme="majorBidi" w:cstheme="majorBidi"/>
          <w:sz w:val="20"/>
          <w:szCs w:val="20"/>
          <w:vertAlign w:val="superscript"/>
          <w:lang w:eastAsia="ar-SA"/>
        </w:rPr>
        <w:t>th</w:t>
      </w:r>
      <w:r w:rsidRPr="000D1E80">
        <w:rPr>
          <w:rFonts w:asciiTheme="majorBidi" w:hAnsiTheme="majorBidi" w:cstheme="majorBidi"/>
          <w:sz w:val="20"/>
          <w:szCs w:val="20"/>
          <w:lang w:eastAsia="ar-SA"/>
        </w:rPr>
        <w:t xml:space="preserve"> days of operation with special attention to: assessment of face, eyes, mouth, vital signs, gastrointestinal tract, and urinary system. </w:t>
      </w:r>
    </w:p>
    <w:p w:rsidR="000D1E80" w:rsidRPr="000D1E80" w:rsidRDefault="000D1E80" w:rsidP="000D1E80">
      <w:pPr>
        <w:pStyle w:val="2"/>
        <w:widowControl w:val="0"/>
        <w:numPr>
          <w:ilvl w:val="0"/>
          <w:numId w:val="6"/>
        </w:numPr>
        <w:tabs>
          <w:tab w:val="num" w:pos="1440"/>
        </w:tabs>
        <w:autoSpaceDE w:val="0"/>
        <w:autoSpaceDN w:val="0"/>
        <w:adjustRightInd w:val="0"/>
        <w:spacing w:after="0" w:line="240" w:lineRule="auto"/>
        <w:jc w:val="both"/>
        <w:rPr>
          <w:rFonts w:asciiTheme="majorBidi" w:hAnsiTheme="majorBidi" w:cstheme="majorBidi"/>
          <w:sz w:val="20"/>
          <w:szCs w:val="20"/>
          <w:lang w:eastAsia="ar-SA"/>
        </w:rPr>
      </w:pPr>
      <w:r w:rsidRPr="000D1E80">
        <w:rPr>
          <w:rFonts w:asciiTheme="majorBidi" w:hAnsiTheme="majorBidi" w:cstheme="majorBidi"/>
          <w:sz w:val="20"/>
          <w:szCs w:val="20"/>
          <w:lang w:eastAsia="ar-SA"/>
        </w:rPr>
        <w:t>The daily dietary intake was assessed on the third postoperative day if the child starts milk feeding, but if not this case was excluded. The type of milk, average numbers, and method of feeding / day was taken. These data were collected by asking the mother, while average of intake was taken after discharge during follow up at 7th and 14th postoperative days.</w:t>
      </w:r>
    </w:p>
    <w:p w:rsidR="000D1E80" w:rsidRPr="000D1E80" w:rsidRDefault="000D1E80" w:rsidP="000D1E80">
      <w:pPr>
        <w:pStyle w:val="2"/>
        <w:widowControl w:val="0"/>
        <w:numPr>
          <w:ilvl w:val="0"/>
          <w:numId w:val="6"/>
        </w:numPr>
        <w:tabs>
          <w:tab w:val="num" w:pos="1440"/>
        </w:tabs>
        <w:autoSpaceDE w:val="0"/>
        <w:autoSpaceDN w:val="0"/>
        <w:adjustRightInd w:val="0"/>
        <w:spacing w:after="0" w:line="240" w:lineRule="auto"/>
        <w:jc w:val="both"/>
        <w:rPr>
          <w:rFonts w:asciiTheme="majorBidi" w:hAnsiTheme="majorBidi" w:cstheme="majorBidi"/>
          <w:sz w:val="20"/>
          <w:szCs w:val="20"/>
          <w:lang w:eastAsia="ar-SA"/>
        </w:rPr>
      </w:pPr>
      <w:r w:rsidRPr="000D1E80">
        <w:rPr>
          <w:rFonts w:asciiTheme="majorBidi" w:hAnsiTheme="majorBidi" w:cstheme="majorBidi"/>
          <w:sz w:val="20"/>
          <w:szCs w:val="20"/>
          <w:lang w:eastAsia="ar-SA"/>
        </w:rPr>
        <w:t>Observation sheet was developed to assess the wound healing process using surgical wound healing criteria (sound healing, presence of wound inflammation or redness, presence of wound discharge, gapping of the wound, burst abdomen, and incisional hernia). The previous observations and photographs were taken by the researcher on 7</w:t>
      </w:r>
      <w:r w:rsidRPr="000D1E80">
        <w:rPr>
          <w:rFonts w:asciiTheme="majorBidi" w:hAnsiTheme="majorBidi" w:cstheme="majorBidi"/>
          <w:sz w:val="20"/>
          <w:szCs w:val="20"/>
          <w:vertAlign w:val="superscript"/>
          <w:lang w:eastAsia="ar-SA"/>
        </w:rPr>
        <w:t>th</w:t>
      </w:r>
      <w:r w:rsidRPr="000D1E80">
        <w:rPr>
          <w:rFonts w:asciiTheme="majorBidi" w:hAnsiTheme="majorBidi" w:cstheme="majorBidi"/>
          <w:sz w:val="20"/>
          <w:szCs w:val="20"/>
          <w:lang w:eastAsia="ar-SA"/>
        </w:rPr>
        <w:t xml:space="preserve"> postoperative day and reassessed for second time on 14</w:t>
      </w:r>
      <w:r w:rsidRPr="000D1E80">
        <w:rPr>
          <w:rFonts w:asciiTheme="majorBidi" w:hAnsiTheme="majorBidi" w:cstheme="majorBidi"/>
          <w:sz w:val="20"/>
          <w:szCs w:val="20"/>
          <w:vertAlign w:val="superscript"/>
          <w:lang w:eastAsia="ar-SA"/>
        </w:rPr>
        <w:t>th</w:t>
      </w:r>
      <w:r w:rsidRPr="000D1E80">
        <w:rPr>
          <w:rFonts w:asciiTheme="majorBidi" w:hAnsiTheme="majorBidi" w:cstheme="majorBidi"/>
          <w:sz w:val="20"/>
          <w:szCs w:val="20"/>
          <w:lang w:eastAsia="ar-SA"/>
        </w:rPr>
        <w:t xml:space="preserve"> day.</w:t>
      </w:r>
    </w:p>
    <w:p w:rsidR="000D1E80" w:rsidRDefault="000D1E80" w:rsidP="000D1E80">
      <w:pPr>
        <w:pStyle w:val="NNNNNNNNNNNN"/>
        <w:spacing w:before="0" w:after="0" w:line="240" w:lineRule="auto"/>
        <w:ind w:right="-868" w:firstLine="0"/>
        <w:jc w:val="both"/>
        <w:rPr>
          <w:rFonts w:asciiTheme="majorBidi" w:hAnsiTheme="majorBidi" w:cstheme="majorBidi"/>
          <w:b/>
          <w:bCs/>
          <w:sz w:val="20"/>
          <w:szCs w:val="20"/>
          <w:u w:val="single"/>
        </w:rPr>
      </w:pPr>
    </w:p>
    <w:p w:rsidR="00455922" w:rsidRDefault="00455922" w:rsidP="000D1E80">
      <w:pPr>
        <w:pStyle w:val="NNNNNNNNNNNN"/>
        <w:spacing w:before="0" w:after="0" w:line="240" w:lineRule="auto"/>
        <w:ind w:right="-868" w:firstLine="0"/>
        <w:jc w:val="both"/>
        <w:rPr>
          <w:rFonts w:asciiTheme="majorBidi" w:hAnsiTheme="majorBidi" w:cstheme="majorBidi"/>
          <w:b/>
          <w:bCs/>
          <w:sz w:val="20"/>
          <w:szCs w:val="20"/>
          <w:u w:val="single"/>
        </w:rPr>
      </w:pPr>
    </w:p>
    <w:p w:rsidR="00455922" w:rsidRDefault="00455922" w:rsidP="000D1E80">
      <w:pPr>
        <w:pStyle w:val="NNNNNNNNNNNN"/>
        <w:spacing w:before="0" w:after="0" w:line="240" w:lineRule="auto"/>
        <w:ind w:right="-868" w:firstLine="0"/>
        <w:jc w:val="both"/>
        <w:rPr>
          <w:rFonts w:asciiTheme="majorBidi" w:hAnsiTheme="majorBidi" w:cstheme="majorBidi"/>
          <w:b/>
          <w:bCs/>
          <w:sz w:val="20"/>
          <w:szCs w:val="20"/>
          <w:u w:val="single"/>
        </w:rPr>
      </w:pPr>
    </w:p>
    <w:p w:rsidR="000D1E80" w:rsidRDefault="000D1E80" w:rsidP="000D1E80">
      <w:pPr>
        <w:pStyle w:val="NNNNNNNNNNNN"/>
        <w:spacing w:before="0" w:after="0" w:line="240" w:lineRule="auto"/>
        <w:ind w:right="-868" w:firstLine="0"/>
        <w:jc w:val="both"/>
        <w:rPr>
          <w:rFonts w:asciiTheme="majorBidi" w:hAnsiTheme="majorBidi" w:cstheme="majorBidi"/>
          <w:sz w:val="20"/>
          <w:szCs w:val="20"/>
          <w:u w:val="single"/>
        </w:rPr>
      </w:pPr>
      <w:r w:rsidRPr="000D1E80">
        <w:rPr>
          <w:rFonts w:asciiTheme="majorBidi" w:hAnsiTheme="majorBidi" w:cstheme="majorBidi"/>
          <w:b/>
          <w:bCs/>
          <w:sz w:val="20"/>
          <w:szCs w:val="20"/>
          <w:u w:val="single"/>
        </w:rPr>
        <w:lastRenderedPageBreak/>
        <w:t>Data analysis</w:t>
      </w:r>
      <w:r w:rsidRPr="000D1E80">
        <w:rPr>
          <w:rFonts w:asciiTheme="majorBidi" w:hAnsiTheme="majorBidi" w:cstheme="majorBidi"/>
          <w:sz w:val="20"/>
          <w:szCs w:val="20"/>
          <w:u w:val="single"/>
        </w:rPr>
        <w:t>:</w:t>
      </w:r>
    </w:p>
    <w:p w:rsidR="000D1E80" w:rsidRDefault="000D1E80" w:rsidP="000D1E80">
      <w:pPr>
        <w:pStyle w:val="NNNNNNNNNNNN"/>
        <w:spacing w:before="0" w:after="0" w:line="240" w:lineRule="auto"/>
        <w:ind w:right="40" w:firstLine="0"/>
        <w:jc w:val="both"/>
        <w:rPr>
          <w:rFonts w:asciiTheme="majorBidi" w:hAnsiTheme="majorBidi" w:cstheme="majorBidi"/>
          <w:sz w:val="20"/>
          <w:szCs w:val="20"/>
          <w:u w:val="single"/>
        </w:rPr>
      </w:pPr>
    </w:p>
    <w:p w:rsidR="000D1E80" w:rsidRDefault="000D1E80" w:rsidP="000D1E80">
      <w:pPr>
        <w:pStyle w:val="NNNNNNNNNNNN"/>
        <w:spacing w:before="0" w:after="0" w:line="240" w:lineRule="auto"/>
        <w:ind w:right="40" w:firstLine="0"/>
        <w:jc w:val="both"/>
        <w:rPr>
          <w:rFonts w:asciiTheme="majorBidi" w:hAnsiTheme="majorBidi" w:cstheme="majorBidi"/>
          <w:sz w:val="20"/>
          <w:szCs w:val="20"/>
        </w:rPr>
      </w:pPr>
      <w:r w:rsidRPr="000D1E80">
        <w:rPr>
          <w:rFonts w:asciiTheme="majorBidi" w:hAnsiTheme="majorBidi" w:cstheme="majorBidi"/>
          <w:sz w:val="20"/>
          <w:szCs w:val="20"/>
        </w:rPr>
        <w:t>Collected data were revised and coded for computerized data entry. Data were then verified prior to statistical analysis. Statistical methods were applied including descriptive statistics as; (frequency, percentage, mean, and standard deviation), Z-test and Chi-squire (x²) were used. P-values were considered as statistically significant when less than 0.05.</w:t>
      </w:r>
    </w:p>
    <w:p w:rsidR="000D1E80" w:rsidRPr="000D1E80" w:rsidRDefault="000D1E80" w:rsidP="000D1E80">
      <w:pPr>
        <w:pStyle w:val="NNNNNNNNNNNN"/>
        <w:spacing w:before="0" w:after="0" w:line="240" w:lineRule="auto"/>
        <w:ind w:right="40" w:firstLine="0"/>
        <w:jc w:val="both"/>
        <w:rPr>
          <w:rFonts w:asciiTheme="majorBidi" w:hAnsiTheme="majorBidi" w:cstheme="majorBidi"/>
          <w:sz w:val="20"/>
          <w:szCs w:val="20"/>
        </w:rPr>
      </w:pPr>
    </w:p>
    <w:p w:rsidR="000D1E80" w:rsidRPr="000D1E80" w:rsidRDefault="000D1E80" w:rsidP="000D1E80">
      <w:pPr>
        <w:keepNext/>
        <w:ind w:right="-170"/>
        <w:jc w:val="both"/>
        <w:outlineLvl w:val="8"/>
        <w:rPr>
          <w:rFonts w:asciiTheme="majorBidi" w:hAnsiTheme="majorBidi" w:cstheme="majorBidi"/>
          <w:b/>
          <w:bCs/>
          <w:sz w:val="20"/>
          <w:szCs w:val="20"/>
          <w:u w:val="single"/>
        </w:rPr>
      </w:pPr>
      <w:r w:rsidRPr="000D1E80">
        <w:rPr>
          <w:rFonts w:asciiTheme="majorBidi" w:hAnsiTheme="majorBidi" w:cstheme="majorBidi"/>
          <w:b/>
          <w:bCs/>
          <w:sz w:val="20"/>
          <w:szCs w:val="20"/>
          <w:u w:val="single"/>
        </w:rPr>
        <w:t>Ethical considerations:</w:t>
      </w:r>
    </w:p>
    <w:p w:rsidR="000D1E80" w:rsidRPr="000D1E80" w:rsidRDefault="000D1E80" w:rsidP="000D1E80">
      <w:pPr>
        <w:jc w:val="both"/>
        <w:rPr>
          <w:rFonts w:asciiTheme="majorBidi" w:hAnsiTheme="majorBidi" w:cstheme="majorBidi"/>
          <w:sz w:val="20"/>
          <w:szCs w:val="20"/>
          <w:lang w:eastAsia="ar-SA"/>
        </w:rPr>
      </w:pPr>
      <w:r w:rsidRPr="000D1E80">
        <w:rPr>
          <w:rFonts w:asciiTheme="majorBidi" w:hAnsiTheme="majorBidi" w:cstheme="majorBidi"/>
          <w:sz w:val="20"/>
          <w:szCs w:val="20"/>
          <w:lang w:eastAsia="ar-SA"/>
        </w:rPr>
        <w:t>Consent was taken from every mother; data were collected through interviewing the mothers individually, reassured that the information obtained will be confidentially, and used only for the purpose of the study.</w:t>
      </w:r>
    </w:p>
    <w:p w:rsidR="000D1E80" w:rsidRPr="000D1E80" w:rsidRDefault="000D1E80" w:rsidP="000D1E80">
      <w:pPr>
        <w:keepNext/>
        <w:ind w:right="-170"/>
        <w:jc w:val="both"/>
        <w:outlineLvl w:val="8"/>
        <w:rPr>
          <w:rFonts w:asciiTheme="majorBidi" w:hAnsiTheme="majorBidi" w:cstheme="majorBidi"/>
          <w:b/>
          <w:bCs/>
          <w:sz w:val="20"/>
          <w:szCs w:val="20"/>
          <w:u w:val="single"/>
        </w:rPr>
      </w:pPr>
      <w:r w:rsidRPr="000D1E80">
        <w:rPr>
          <w:rFonts w:asciiTheme="majorBidi" w:hAnsiTheme="majorBidi" w:cstheme="majorBidi"/>
          <w:b/>
          <w:bCs/>
          <w:sz w:val="20"/>
          <w:szCs w:val="20"/>
          <w:u w:val="single"/>
        </w:rPr>
        <w:t>Limitations of the study:</w:t>
      </w:r>
    </w:p>
    <w:p w:rsidR="000D1E80" w:rsidRDefault="000D1E80" w:rsidP="000D1E80">
      <w:pPr>
        <w:jc w:val="both"/>
        <w:rPr>
          <w:rFonts w:asciiTheme="majorBidi" w:hAnsiTheme="majorBidi" w:cstheme="majorBidi"/>
          <w:sz w:val="20"/>
          <w:szCs w:val="20"/>
          <w:lang w:eastAsia="ar-SA"/>
        </w:rPr>
      </w:pPr>
      <w:r w:rsidRPr="000D1E80">
        <w:rPr>
          <w:rFonts w:asciiTheme="majorBidi" w:hAnsiTheme="majorBidi" w:cstheme="majorBidi"/>
          <w:sz w:val="20"/>
          <w:szCs w:val="20"/>
          <w:lang w:eastAsia="ar-SA"/>
        </w:rPr>
        <w:t>Shortage in number of full term gestation and milk feeding newborns (breast-fed and artificial feed newborns) postoperative at Neonate Intensive Care Unit (NICU) was found.</w:t>
      </w:r>
    </w:p>
    <w:p w:rsidR="000D1E80" w:rsidRPr="00205C09" w:rsidRDefault="000D1E80" w:rsidP="00205C09">
      <w:pPr>
        <w:pStyle w:val="ab"/>
        <w:numPr>
          <w:ilvl w:val="0"/>
          <w:numId w:val="7"/>
        </w:numPr>
        <w:jc w:val="both"/>
        <w:rPr>
          <w:rFonts w:asciiTheme="majorBidi" w:hAnsiTheme="majorBidi" w:cstheme="majorBidi"/>
          <w:b/>
          <w:bCs/>
          <w:sz w:val="20"/>
          <w:szCs w:val="20"/>
          <w:lang w:eastAsia="ar-SA"/>
        </w:rPr>
      </w:pPr>
      <w:r w:rsidRPr="00205C09">
        <w:rPr>
          <w:rFonts w:asciiTheme="majorBidi" w:hAnsiTheme="majorBidi" w:cstheme="majorBidi"/>
          <w:b/>
          <w:bCs/>
          <w:sz w:val="20"/>
          <w:szCs w:val="20"/>
          <w:lang w:eastAsia="ar-SA"/>
        </w:rPr>
        <w:t xml:space="preserve">Results </w:t>
      </w:r>
    </w:p>
    <w:p w:rsidR="000D1E80" w:rsidRPr="006B47A2" w:rsidRDefault="000D1E80" w:rsidP="000D1E80">
      <w:pPr>
        <w:jc w:val="lowKashida"/>
        <w:rPr>
          <w:b/>
          <w:bCs/>
          <w:sz w:val="20"/>
          <w:szCs w:val="20"/>
          <w:lang w:eastAsia="ar-SA"/>
        </w:rPr>
      </w:pPr>
      <w:r w:rsidRPr="006B47A2">
        <w:rPr>
          <w:b/>
          <w:bCs/>
          <w:sz w:val="20"/>
          <w:szCs w:val="20"/>
          <w:u w:val="single"/>
          <w:lang w:eastAsia="ar-SA"/>
        </w:rPr>
        <w:t>Part one:</w:t>
      </w:r>
      <w:r w:rsidRPr="006B47A2">
        <w:rPr>
          <w:b/>
          <w:bCs/>
          <w:sz w:val="20"/>
          <w:szCs w:val="20"/>
          <w:lang w:eastAsia="ar-SA"/>
        </w:rPr>
        <w:t xml:space="preserve"> </w:t>
      </w:r>
    </w:p>
    <w:p w:rsidR="000D1E80" w:rsidRPr="006B47A2" w:rsidRDefault="000D1E80" w:rsidP="000D1E80">
      <w:pPr>
        <w:numPr>
          <w:ilvl w:val="0"/>
          <w:numId w:val="9"/>
        </w:numPr>
        <w:spacing w:after="0" w:line="240" w:lineRule="auto"/>
        <w:jc w:val="lowKashida"/>
        <w:rPr>
          <w:b/>
          <w:bCs/>
          <w:sz w:val="20"/>
          <w:szCs w:val="20"/>
          <w:lang w:eastAsia="ar-SA"/>
        </w:rPr>
      </w:pPr>
      <w:r w:rsidRPr="006B47A2">
        <w:rPr>
          <w:b/>
          <w:bCs/>
          <w:sz w:val="20"/>
          <w:szCs w:val="20"/>
          <w:lang w:eastAsia="ar-SA"/>
        </w:rPr>
        <w:t xml:space="preserve">Socio-demographic data and history for infant and his mother. </w:t>
      </w:r>
    </w:p>
    <w:p w:rsidR="000D1E80" w:rsidRPr="006B47A2" w:rsidRDefault="000D1E80" w:rsidP="000D1E80">
      <w:pPr>
        <w:jc w:val="lowKashida"/>
        <w:rPr>
          <w:sz w:val="20"/>
          <w:szCs w:val="20"/>
          <w:lang w:eastAsia="ar-SA"/>
        </w:rPr>
      </w:pPr>
      <w:r w:rsidRPr="006B47A2">
        <w:rPr>
          <w:b/>
          <w:bCs/>
          <w:sz w:val="20"/>
          <w:szCs w:val="20"/>
          <w:u w:val="single"/>
        </w:rPr>
        <w:t>Table (1):</w:t>
      </w:r>
    </w:p>
    <w:p w:rsidR="000D1E80" w:rsidRPr="006B47A2" w:rsidRDefault="000D1E80" w:rsidP="000D1E80">
      <w:pPr>
        <w:rPr>
          <w:sz w:val="20"/>
          <w:szCs w:val="20"/>
          <w:lang w:eastAsia="ar-SA"/>
        </w:rPr>
      </w:pPr>
      <w:r w:rsidRPr="006B47A2">
        <w:rPr>
          <w:sz w:val="20"/>
          <w:szCs w:val="20"/>
          <w:lang w:eastAsia="ar-SA"/>
        </w:rPr>
        <w:t xml:space="preserve">Distribution of breast-fed and artificially fed infants' data according to their gestational age, birth weight, postnatal age, sex, community type, and birth order. </w:t>
      </w:r>
    </w:p>
    <w:tbl>
      <w:tblPr>
        <w:tblW w:w="5779" w:type="dxa"/>
        <w:jc w:val="center"/>
        <w:tblInd w:w="15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726"/>
        <w:gridCol w:w="690"/>
        <w:gridCol w:w="737"/>
        <w:gridCol w:w="690"/>
        <w:gridCol w:w="936"/>
      </w:tblGrid>
      <w:tr w:rsidR="000D1E80" w:rsidRPr="006B47A2" w:rsidTr="003C6604">
        <w:trPr>
          <w:trHeight w:val="72"/>
          <w:jc w:val="center"/>
        </w:trPr>
        <w:tc>
          <w:tcPr>
            <w:tcW w:w="2726" w:type="dxa"/>
            <w:vMerge w:val="restart"/>
            <w:shd w:val="clear" w:color="auto" w:fill="auto"/>
            <w:noWrap/>
            <w:vAlign w:val="bottom"/>
          </w:tcPr>
          <w:p w:rsidR="000D1E80" w:rsidRPr="006B47A2" w:rsidRDefault="000D1E80" w:rsidP="003C6604">
            <w:pPr>
              <w:shd w:val="clear" w:color="auto" w:fill="E0E0E0"/>
              <w:rPr>
                <w:b/>
                <w:bCs/>
                <w:sz w:val="20"/>
                <w:szCs w:val="20"/>
                <w:u w:val="single"/>
              </w:rPr>
            </w:pPr>
            <w:r w:rsidRPr="006B47A2">
              <w:rPr>
                <w:b/>
                <w:bCs/>
                <w:sz w:val="20"/>
                <w:szCs w:val="20"/>
                <w:u w:val="single"/>
              </w:rPr>
              <w:t>Items</w:t>
            </w:r>
          </w:p>
          <w:p w:rsidR="000D1E80" w:rsidRPr="006B47A2" w:rsidRDefault="000D1E80" w:rsidP="003C6604">
            <w:pPr>
              <w:shd w:val="clear" w:color="auto" w:fill="E0E0E0"/>
              <w:rPr>
                <w:b/>
                <w:bCs/>
                <w:sz w:val="20"/>
                <w:szCs w:val="20"/>
                <w:u w:val="single"/>
              </w:rPr>
            </w:pPr>
          </w:p>
        </w:tc>
        <w:tc>
          <w:tcPr>
            <w:tcW w:w="1427" w:type="dxa"/>
            <w:gridSpan w:val="2"/>
            <w:shd w:val="clear" w:color="auto" w:fill="E0E0E0"/>
            <w:vAlign w:val="center"/>
          </w:tcPr>
          <w:p w:rsidR="000D1E80" w:rsidRPr="006B47A2" w:rsidRDefault="000D1E80" w:rsidP="003C6604">
            <w:pPr>
              <w:ind w:right="-1" w:hanging="35"/>
              <w:jc w:val="center"/>
              <w:rPr>
                <w:b/>
                <w:bCs/>
                <w:sz w:val="20"/>
                <w:szCs w:val="20"/>
              </w:rPr>
            </w:pPr>
            <w:r w:rsidRPr="006B47A2">
              <w:rPr>
                <w:b/>
                <w:bCs/>
                <w:sz w:val="20"/>
                <w:szCs w:val="20"/>
              </w:rPr>
              <w:t xml:space="preserve">Breast-fed </w:t>
            </w:r>
          </w:p>
        </w:tc>
        <w:tc>
          <w:tcPr>
            <w:tcW w:w="1626" w:type="dxa"/>
            <w:gridSpan w:val="2"/>
            <w:shd w:val="clear" w:color="auto" w:fill="E0E0E0"/>
            <w:vAlign w:val="center"/>
          </w:tcPr>
          <w:p w:rsidR="000D1E80" w:rsidRPr="006B47A2" w:rsidRDefault="000D1E80" w:rsidP="003C6604">
            <w:pPr>
              <w:jc w:val="center"/>
              <w:rPr>
                <w:b/>
                <w:bCs/>
                <w:sz w:val="20"/>
                <w:szCs w:val="20"/>
              </w:rPr>
            </w:pPr>
            <w:r w:rsidRPr="006B47A2">
              <w:rPr>
                <w:b/>
                <w:bCs/>
                <w:sz w:val="20"/>
                <w:szCs w:val="20"/>
              </w:rPr>
              <w:t>Artificially</w:t>
            </w:r>
          </w:p>
        </w:tc>
      </w:tr>
      <w:tr w:rsidR="000D1E80" w:rsidRPr="006B47A2" w:rsidTr="003C6604">
        <w:trPr>
          <w:trHeight w:val="95"/>
          <w:jc w:val="center"/>
        </w:trPr>
        <w:tc>
          <w:tcPr>
            <w:tcW w:w="2726" w:type="dxa"/>
            <w:vMerge/>
            <w:shd w:val="clear" w:color="auto" w:fill="auto"/>
            <w:vAlign w:val="bottom"/>
          </w:tcPr>
          <w:p w:rsidR="000D1E80" w:rsidRPr="006B47A2" w:rsidRDefault="000D1E80" w:rsidP="003C6604">
            <w:pPr>
              <w:rPr>
                <w:sz w:val="20"/>
                <w:szCs w:val="20"/>
              </w:rPr>
            </w:pPr>
          </w:p>
        </w:tc>
        <w:tc>
          <w:tcPr>
            <w:tcW w:w="690" w:type="dxa"/>
            <w:shd w:val="clear" w:color="auto" w:fill="auto"/>
            <w:vAlign w:val="bottom"/>
          </w:tcPr>
          <w:p w:rsidR="000D1E80" w:rsidRPr="006B47A2" w:rsidRDefault="000D1E80" w:rsidP="003C6604">
            <w:pPr>
              <w:jc w:val="center"/>
              <w:rPr>
                <w:b/>
                <w:bCs/>
                <w:sz w:val="20"/>
                <w:szCs w:val="20"/>
              </w:rPr>
            </w:pPr>
            <w:r w:rsidRPr="006B47A2">
              <w:rPr>
                <w:b/>
                <w:bCs/>
                <w:sz w:val="20"/>
                <w:szCs w:val="20"/>
              </w:rPr>
              <w:t>No.</w:t>
            </w:r>
          </w:p>
        </w:tc>
        <w:tc>
          <w:tcPr>
            <w:tcW w:w="737" w:type="dxa"/>
            <w:shd w:val="clear" w:color="auto" w:fill="auto"/>
            <w:vAlign w:val="bottom"/>
          </w:tcPr>
          <w:p w:rsidR="000D1E80" w:rsidRPr="006B47A2" w:rsidRDefault="000D1E80" w:rsidP="003C6604">
            <w:pPr>
              <w:jc w:val="center"/>
              <w:rPr>
                <w:b/>
                <w:bCs/>
                <w:sz w:val="20"/>
                <w:szCs w:val="20"/>
              </w:rPr>
            </w:pPr>
            <w:r w:rsidRPr="006B47A2">
              <w:rPr>
                <w:b/>
                <w:bCs/>
                <w:sz w:val="20"/>
                <w:szCs w:val="20"/>
              </w:rPr>
              <w:t>%</w:t>
            </w:r>
          </w:p>
        </w:tc>
        <w:tc>
          <w:tcPr>
            <w:tcW w:w="690" w:type="dxa"/>
            <w:shd w:val="clear" w:color="auto" w:fill="auto"/>
            <w:vAlign w:val="bottom"/>
          </w:tcPr>
          <w:p w:rsidR="000D1E80" w:rsidRPr="006B47A2" w:rsidRDefault="000D1E80" w:rsidP="003C6604">
            <w:pPr>
              <w:jc w:val="center"/>
              <w:rPr>
                <w:b/>
                <w:bCs/>
                <w:sz w:val="20"/>
                <w:szCs w:val="20"/>
              </w:rPr>
            </w:pPr>
            <w:r w:rsidRPr="006B47A2">
              <w:rPr>
                <w:b/>
                <w:bCs/>
                <w:sz w:val="20"/>
                <w:szCs w:val="20"/>
              </w:rPr>
              <w:t>No.</w:t>
            </w:r>
          </w:p>
        </w:tc>
        <w:tc>
          <w:tcPr>
            <w:tcW w:w="936" w:type="dxa"/>
            <w:shd w:val="clear" w:color="auto" w:fill="auto"/>
            <w:vAlign w:val="bottom"/>
          </w:tcPr>
          <w:p w:rsidR="000D1E80" w:rsidRPr="006B47A2" w:rsidRDefault="000D1E80" w:rsidP="003C6604">
            <w:pPr>
              <w:jc w:val="center"/>
              <w:rPr>
                <w:b/>
                <w:bCs/>
                <w:sz w:val="20"/>
                <w:szCs w:val="20"/>
              </w:rPr>
            </w:pPr>
            <w:r w:rsidRPr="006B47A2">
              <w:rPr>
                <w:b/>
                <w:bCs/>
                <w:sz w:val="20"/>
                <w:szCs w:val="20"/>
              </w:rPr>
              <w:t>%</w:t>
            </w:r>
          </w:p>
        </w:tc>
      </w:tr>
      <w:tr w:rsidR="000D1E80" w:rsidRPr="006B47A2" w:rsidTr="003C6604">
        <w:trPr>
          <w:trHeight w:val="167"/>
          <w:jc w:val="center"/>
        </w:trPr>
        <w:tc>
          <w:tcPr>
            <w:tcW w:w="2726" w:type="dxa"/>
            <w:shd w:val="clear" w:color="auto" w:fill="auto"/>
            <w:vAlign w:val="bottom"/>
          </w:tcPr>
          <w:p w:rsidR="000D1E80" w:rsidRPr="006B47A2" w:rsidRDefault="000D1E80" w:rsidP="003C6604">
            <w:pPr>
              <w:shd w:val="clear" w:color="auto" w:fill="E0E0E0"/>
              <w:rPr>
                <w:b/>
                <w:bCs/>
                <w:sz w:val="20"/>
                <w:szCs w:val="20"/>
                <w:u w:val="single"/>
              </w:rPr>
            </w:pPr>
            <w:r w:rsidRPr="006B47A2">
              <w:rPr>
                <w:b/>
                <w:bCs/>
                <w:sz w:val="20"/>
                <w:szCs w:val="20"/>
                <w:u w:val="single"/>
              </w:rPr>
              <w:t>Gestational Age:</w:t>
            </w:r>
          </w:p>
          <w:p w:rsidR="000D1E80" w:rsidRPr="006B47A2" w:rsidRDefault="000D1E80" w:rsidP="003C6604">
            <w:pPr>
              <w:rPr>
                <w:sz w:val="20"/>
                <w:szCs w:val="20"/>
              </w:rPr>
            </w:pPr>
            <w:r w:rsidRPr="006B47A2">
              <w:rPr>
                <w:sz w:val="20"/>
                <w:szCs w:val="20"/>
              </w:rPr>
              <w:t xml:space="preserve">&lt; 41 weeks             </w:t>
            </w:r>
          </w:p>
          <w:p w:rsidR="000D1E80" w:rsidRPr="006B47A2" w:rsidRDefault="000D1E80" w:rsidP="003C6604">
            <w:pPr>
              <w:rPr>
                <w:sz w:val="20"/>
                <w:szCs w:val="20"/>
              </w:rPr>
            </w:pPr>
            <w:r w:rsidRPr="006B47A2">
              <w:rPr>
                <w:sz w:val="20"/>
                <w:szCs w:val="20"/>
              </w:rPr>
              <w:t xml:space="preserve">41 –  weeks             </w:t>
            </w:r>
          </w:p>
          <w:p w:rsidR="000D1E80" w:rsidRPr="006B47A2" w:rsidRDefault="000D1E80" w:rsidP="003C6604">
            <w:pPr>
              <w:rPr>
                <w:sz w:val="20"/>
                <w:szCs w:val="20"/>
              </w:rPr>
            </w:pPr>
            <w:r w:rsidRPr="006B47A2">
              <w:rPr>
                <w:sz w:val="20"/>
                <w:szCs w:val="20"/>
              </w:rPr>
              <w:t xml:space="preserve">&gt; 42 weeks            </w:t>
            </w:r>
          </w:p>
        </w:tc>
        <w:tc>
          <w:tcPr>
            <w:tcW w:w="690" w:type="dxa"/>
            <w:shd w:val="clear" w:color="auto" w:fill="auto"/>
            <w:vAlign w:val="bottom"/>
          </w:tcPr>
          <w:p w:rsidR="000D1E80" w:rsidRPr="006B47A2" w:rsidRDefault="000D1E80" w:rsidP="003C6604">
            <w:pPr>
              <w:jc w:val="center"/>
              <w:rPr>
                <w:sz w:val="20"/>
                <w:szCs w:val="20"/>
              </w:rPr>
            </w:pPr>
            <w:r w:rsidRPr="006B47A2">
              <w:rPr>
                <w:sz w:val="20"/>
                <w:szCs w:val="20"/>
              </w:rPr>
              <w:t>18</w:t>
            </w:r>
          </w:p>
          <w:p w:rsidR="000D1E80" w:rsidRPr="006B47A2" w:rsidRDefault="000D1E80" w:rsidP="003C6604">
            <w:pPr>
              <w:jc w:val="center"/>
              <w:rPr>
                <w:sz w:val="20"/>
                <w:szCs w:val="20"/>
              </w:rPr>
            </w:pPr>
            <w:r w:rsidRPr="006B47A2">
              <w:rPr>
                <w:sz w:val="20"/>
                <w:szCs w:val="20"/>
              </w:rPr>
              <w:t>22</w:t>
            </w:r>
          </w:p>
          <w:p w:rsidR="000D1E80" w:rsidRPr="006B47A2" w:rsidRDefault="000D1E80" w:rsidP="003C6604">
            <w:pPr>
              <w:jc w:val="center"/>
              <w:rPr>
                <w:sz w:val="20"/>
                <w:szCs w:val="20"/>
              </w:rPr>
            </w:pPr>
            <w:r w:rsidRPr="006B47A2">
              <w:rPr>
                <w:sz w:val="20"/>
                <w:szCs w:val="20"/>
              </w:rPr>
              <w:t>10</w:t>
            </w:r>
          </w:p>
        </w:tc>
        <w:tc>
          <w:tcPr>
            <w:tcW w:w="737" w:type="dxa"/>
            <w:shd w:val="clear" w:color="auto" w:fill="auto"/>
            <w:vAlign w:val="bottom"/>
          </w:tcPr>
          <w:p w:rsidR="000D1E80" w:rsidRPr="006B47A2" w:rsidRDefault="000D1E80" w:rsidP="003C6604">
            <w:pPr>
              <w:jc w:val="center"/>
              <w:rPr>
                <w:sz w:val="20"/>
                <w:szCs w:val="20"/>
              </w:rPr>
            </w:pPr>
            <w:r w:rsidRPr="006B47A2">
              <w:rPr>
                <w:sz w:val="20"/>
                <w:szCs w:val="20"/>
              </w:rPr>
              <w:t xml:space="preserve"> 36 </w:t>
            </w:r>
          </w:p>
          <w:p w:rsidR="000D1E80" w:rsidRPr="006B47A2" w:rsidRDefault="000D1E80" w:rsidP="003C6604">
            <w:pPr>
              <w:jc w:val="center"/>
              <w:rPr>
                <w:sz w:val="20"/>
                <w:szCs w:val="20"/>
              </w:rPr>
            </w:pPr>
            <w:r w:rsidRPr="006B47A2">
              <w:rPr>
                <w:sz w:val="20"/>
                <w:szCs w:val="20"/>
              </w:rPr>
              <w:t> 44</w:t>
            </w:r>
          </w:p>
          <w:p w:rsidR="000D1E80" w:rsidRPr="006B47A2" w:rsidRDefault="000D1E80" w:rsidP="003C6604">
            <w:pPr>
              <w:jc w:val="center"/>
              <w:rPr>
                <w:sz w:val="20"/>
                <w:szCs w:val="20"/>
              </w:rPr>
            </w:pPr>
            <w:r w:rsidRPr="006B47A2">
              <w:rPr>
                <w:sz w:val="20"/>
                <w:szCs w:val="20"/>
              </w:rPr>
              <w:t> 20</w:t>
            </w:r>
          </w:p>
        </w:tc>
        <w:tc>
          <w:tcPr>
            <w:tcW w:w="690" w:type="dxa"/>
            <w:shd w:val="clear" w:color="auto" w:fill="auto"/>
            <w:vAlign w:val="bottom"/>
          </w:tcPr>
          <w:p w:rsidR="000D1E80" w:rsidRPr="006B47A2" w:rsidRDefault="000D1E80" w:rsidP="003C6604">
            <w:pPr>
              <w:jc w:val="center"/>
              <w:rPr>
                <w:sz w:val="20"/>
                <w:szCs w:val="20"/>
              </w:rPr>
            </w:pPr>
            <w:r w:rsidRPr="006B47A2">
              <w:rPr>
                <w:sz w:val="20"/>
                <w:szCs w:val="20"/>
              </w:rPr>
              <w:t>22</w:t>
            </w:r>
          </w:p>
          <w:p w:rsidR="000D1E80" w:rsidRPr="006B47A2" w:rsidRDefault="000D1E80" w:rsidP="003C6604">
            <w:pPr>
              <w:jc w:val="center"/>
              <w:rPr>
                <w:sz w:val="20"/>
                <w:szCs w:val="20"/>
              </w:rPr>
            </w:pPr>
            <w:r w:rsidRPr="006B47A2">
              <w:rPr>
                <w:sz w:val="20"/>
                <w:szCs w:val="20"/>
              </w:rPr>
              <w:t>24</w:t>
            </w:r>
          </w:p>
          <w:p w:rsidR="000D1E80" w:rsidRPr="006B47A2" w:rsidRDefault="000D1E80" w:rsidP="003C6604">
            <w:pPr>
              <w:jc w:val="center"/>
              <w:rPr>
                <w:sz w:val="20"/>
                <w:szCs w:val="20"/>
              </w:rPr>
            </w:pPr>
            <w:r w:rsidRPr="006B47A2">
              <w:rPr>
                <w:sz w:val="20"/>
                <w:szCs w:val="20"/>
              </w:rPr>
              <w:t>4</w:t>
            </w:r>
          </w:p>
        </w:tc>
        <w:tc>
          <w:tcPr>
            <w:tcW w:w="936" w:type="dxa"/>
            <w:shd w:val="clear" w:color="auto" w:fill="auto"/>
            <w:vAlign w:val="bottom"/>
          </w:tcPr>
          <w:p w:rsidR="000D1E80" w:rsidRPr="006B47A2" w:rsidRDefault="000D1E80" w:rsidP="003C6604">
            <w:pPr>
              <w:jc w:val="center"/>
              <w:rPr>
                <w:sz w:val="20"/>
                <w:szCs w:val="20"/>
              </w:rPr>
            </w:pPr>
          </w:p>
          <w:p w:rsidR="000D1E80" w:rsidRPr="006B47A2" w:rsidRDefault="000D1E80" w:rsidP="003C6604">
            <w:pPr>
              <w:jc w:val="center"/>
              <w:rPr>
                <w:sz w:val="20"/>
                <w:szCs w:val="20"/>
              </w:rPr>
            </w:pPr>
            <w:r w:rsidRPr="006B47A2">
              <w:rPr>
                <w:sz w:val="20"/>
                <w:szCs w:val="20"/>
              </w:rPr>
              <w:t>44 </w:t>
            </w:r>
          </w:p>
          <w:p w:rsidR="000D1E80" w:rsidRPr="006B47A2" w:rsidRDefault="000D1E80" w:rsidP="003C6604">
            <w:pPr>
              <w:jc w:val="center"/>
              <w:rPr>
                <w:sz w:val="20"/>
                <w:szCs w:val="20"/>
              </w:rPr>
            </w:pPr>
            <w:r w:rsidRPr="006B47A2">
              <w:rPr>
                <w:sz w:val="20"/>
                <w:szCs w:val="20"/>
              </w:rPr>
              <w:t> 48</w:t>
            </w:r>
          </w:p>
          <w:p w:rsidR="000D1E80" w:rsidRPr="006B47A2" w:rsidRDefault="000D1E80" w:rsidP="003C6604">
            <w:pPr>
              <w:jc w:val="center"/>
              <w:rPr>
                <w:sz w:val="20"/>
                <w:szCs w:val="20"/>
              </w:rPr>
            </w:pPr>
            <w:r w:rsidRPr="006B47A2">
              <w:rPr>
                <w:sz w:val="20"/>
                <w:szCs w:val="20"/>
              </w:rPr>
              <w:t> 8</w:t>
            </w:r>
          </w:p>
        </w:tc>
      </w:tr>
      <w:tr w:rsidR="000D1E80" w:rsidRPr="006B47A2" w:rsidTr="003C6604">
        <w:trPr>
          <w:trHeight w:val="167"/>
          <w:jc w:val="center"/>
        </w:trPr>
        <w:tc>
          <w:tcPr>
            <w:tcW w:w="2726" w:type="dxa"/>
            <w:shd w:val="clear" w:color="auto" w:fill="auto"/>
            <w:vAlign w:val="bottom"/>
          </w:tcPr>
          <w:p w:rsidR="000D1E80" w:rsidRPr="006B47A2" w:rsidRDefault="000D1E80" w:rsidP="003C6604">
            <w:pPr>
              <w:shd w:val="clear" w:color="auto" w:fill="E0E0E0"/>
              <w:rPr>
                <w:b/>
                <w:bCs/>
                <w:sz w:val="20"/>
                <w:szCs w:val="20"/>
              </w:rPr>
            </w:pPr>
            <w:r w:rsidRPr="006B47A2">
              <w:rPr>
                <w:b/>
                <w:bCs/>
                <w:sz w:val="20"/>
                <w:szCs w:val="20"/>
              </w:rPr>
              <w:t xml:space="preserve">Total: </w:t>
            </w:r>
          </w:p>
        </w:tc>
        <w:tc>
          <w:tcPr>
            <w:tcW w:w="690" w:type="dxa"/>
            <w:shd w:val="clear" w:color="auto" w:fill="auto"/>
            <w:vAlign w:val="bottom"/>
          </w:tcPr>
          <w:p w:rsidR="000D1E80" w:rsidRPr="006B47A2" w:rsidRDefault="000D1E80" w:rsidP="003C6604">
            <w:pPr>
              <w:jc w:val="center"/>
              <w:rPr>
                <w:sz w:val="20"/>
                <w:szCs w:val="20"/>
              </w:rPr>
            </w:pPr>
            <w:r w:rsidRPr="006B47A2">
              <w:rPr>
                <w:sz w:val="20"/>
                <w:szCs w:val="20"/>
              </w:rPr>
              <w:t>50</w:t>
            </w:r>
          </w:p>
        </w:tc>
        <w:tc>
          <w:tcPr>
            <w:tcW w:w="737" w:type="dxa"/>
            <w:shd w:val="clear" w:color="auto" w:fill="auto"/>
            <w:vAlign w:val="bottom"/>
          </w:tcPr>
          <w:p w:rsidR="000D1E80" w:rsidRPr="006B47A2" w:rsidRDefault="000D1E80" w:rsidP="003C6604">
            <w:pPr>
              <w:jc w:val="center"/>
              <w:rPr>
                <w:sz w:val="20"/>
                <w:szCs w:val="20"/>
              </w:rPr>
            </w:pPr>
            <w:r w:rsidRPr="006B47A2">
              <w:rPr>
                <w:sz w:val="20"/>
                <w:szCs w:val="20"/>
              </w:rPr>
              <w:t>100</w:t>
            </w:r>
          </w:p>
        </w:tc>
        <w:tc>
          <w:tcPr>
            <w:tcW w:w="690" w:type="dxa"/>
            <w:shd w:val="clear" w:color="auto" w:fill="auto"/>
            <w:vAlign w:val="bottom"/>
          </w:tcPr>
          <w:p w:rsidR="000D1E80" w:rsidRPr="006B47A2" w:rsidRDefault="000D1E80" w:rsidP="003C6604">
            <w:pPr>
              <w:jc w:val="center"/>
              <w:rPr>
                <w:sz w:val="20"/>
                <w:szCs w:val="20"/>
              </w:rPr>
            </w:pPr>
            <w:r w:rsidRPr="006B47A2">
              <w:rPr>
                <w:sz w:val="20"/>
                <w:szCs w:val="20"/>
              </w:rPr>
              <w:t>50</w:t>
            </w:r>
          </w:p>
        </w:tc>
        <w:tc>
          <w:tcPr>
            <w:tcW w:w="936" w:type="dxa"/>
            <w:shd w:val="clear" w:color="auto" w:fill="auto"/>
            <w:vAlign w:val="bottom"/>
          </w:tcPr>
          <w:p w:rsidR="000D1E80" w:rsidRPr="006B47A2" w:rsidRDefault="000D1E80" w:rsidP="003C6604">
            <w:pPr>
              <w:jc w:val="center"/>
              <w:rPr>
                <w:sz w:val="20"/>
                <w:szCs w:val="20"/>
              </w:rPr>
            </w:pPr>
            <w:r w:rsidRPr="006B47A2">
              <w:rPr>
                <w:sz w:val="20"/>
                <w:szCs w:val="20"/>
              </w:rPr>
              <w:t>100</w:t>
            </w:r>
          </w:p>
        </w:tc>
      </w:tr>
      <w:tr w:rsidR="000D1E80" w:rsidRPr="006B47A2" w:rsidTr="003C6604">
        <w:trPr>
          <w:trHeight w:val="167"/>
          <w:jc w:val="center"/>
        </w:trPr>
        <w:tc>
          <w:tcPr>
            <w:tcW w:w="2726" w:type="dxa"/>
            <w:shd w:val="clear" w:color="auto" w:fill="auto"/>
            <w:vAlign w:val="bottom"/>
          </w:tcPr>
          <w:p w:rsidR="000D1E80" w:rsidRPr="006B47A2" w:rsidRDefault="000D1E80" w:rsidP="003C6604">
            <w:pPr>
              <w:shd w:val="clear" w:color="auto" w:fill="E0E0E0"/>
              <w:rPr>
                <w:b/>
                <w:bCs/>
                <w:sz w:val="20"/>
                <w:szCs w:val="20"/>
                <w:u w:val="single"/>
              </w:rPr>
            </w:pPr>
            <w:r w:rsidRPr="006B47A2">
              <w:rPr>
                <w:b/>
                <w:bCs/>
                <w:sz w:val="20"/>
                <w:szCs w:val="20"/>
                <w:u w:val="single"/>
              </w:rPr>
              <w:t>Birth Weight:</w:t>
            </w:r>
          </w:p>
          <w:p w:rsidR="000D1E80" w:rsidRPr="006B47A2" w:rsidRDefault="000D1E80" w:rsidP="003C6604">
            <w:pPr>
              <w:rPr>
                <w:sz w:val="20"/>
                <w:szCs w:val="20"/>
              </w:rPr>
            </w:pPr>
            <w:smartTag w:uri="urn:schemas-microsoft-com:office:smarttags" w:element="metricconverter">
              <w:smartTagPr>
                <w:attr w:name="ProductID" w:val="3.400 kg"/>
              </w:smartTagPr>
              <w:r w:rsidRPr="006B47A2">
                <w:rPr>
                  <w:sz w:val="20"/>
                  <w:szCs w:val="20"/>
                </w:rPr>
                <w:t>3.400 kg</w:t>
              </w:r>
            </w:smartTag>
            <w:r w:rsidRPr="006B47A2">
              <w:rPr>
                <w:sz w:val="20"/>
                <w:szCs w:val="20"/>
              </w:rPr>
              <w:t xml:space="preserve"> –  </w:t>
            </w:r>
          </w:p>
          <w:p w:rsidR="000D1E80" w:rsidRPr="006B47A2" w:rsidRDefault="000D1E80" w:rsidP="003C6604">
            <w:pPr>
              <w:rPr>
                <w:sz w:val="20"/>
                <w:szCs w:val="20"/>
              </w:rPr>
            </w:pPr>
            <w:smartTag w:uri="urn:schemas-microsoft-com:office:smarttags" w:element="metricconverter">
              <w:smartTagPr>
                <w:attr w:name="ProductID" w:val="3.700 kg"/>
              </w:smartTagPr>
              <w:r w:rsidRPr="006B47A2">
                <w:rPr>
                  <w:sz w:val="20"/>
                  <w:szCs w:val="20"/>
                </w:rPr>
                <w:t>3.700 kg</w:t>
              </w:r>
            </w:smartTag>
            <w:r w:rsidRPr="006B47A2">
              <w:rPr>
                <w:sz w:val="20"/>
                <w:szCs w:val="20"/>
              </w:rPr>
              <w:t xml:space="preserve"> –    </w:t>
            </w:r>
          </w:p>
          <w:p w:rsidR="000D1E80" w:rsidRPr="006B47A2" w:rsidRDefault="000D1E80" w:rsidP="003C6604">
            <w:pPr>
              <w:rPr>
                <w:sz w:val="20"/>
                <w:szCs w:val="20"/>
              </w:rPr>
            </w:pPr>
            <w:r w:rsidRPr="006B47A2">
              <w:rPr>
                <w:sz w:val="20"/>
                <w:szCs w:val="20"/>
              </w:rPr>
              <w:t xml:space="preserve">&gt; </w:t>
            </w:r>
            <w:smartTag w:uri="urn:schemas-microsoft-com:office:smarttags" w:element="metricconverter">
              <w:smartTagPr>
                <w:attr w:name="ProductID" w:val="4 kg"/>
              </w:smartTagPr>
              <w:r w:rsidRPr="006B47A2">
                <w:rPr>
                  <w:sz w:val="20"/>
                  <w:szCs w:val="20"/>
                </w:rPr>
                <w:t>4 kg</w:t>
              </w:r>
            </w:smartTag>
            <w:r w:rsidRPr="006B47A2">
              <w:rPr>
                <w:sz w:val="20"/>
                <w:szCs w:val="20"/>
              </w:rPr>
              <w:t xml:space="preserve">              </w:t>
            </w:r>
          </w:p>
        </w:tc>
        <w:tc>
          <w:tcPr>
            <w:tcW w:w="690" w:type="dxa"/>
            <w:shd w:val="clear" w:color="auto" w:fill="auto"/>
            <w:vAlign w:val="bottom"/>
          </w:tcPr>
          <w:p w:rsidR="000D1E80" w:rsidRPr="006B47A2" w:rsidRDefault="000D1E80" w:rsidP="003C6604">
            <w:pPr>
              <w:jc w:val="center"/>
              <w:rPr>
                <w:sz w:val="20"/>
                <w:szCs w:val="20"/>
              </w:rPr>
            </w:pPr>
            <w:r w:rsidRPr="006B47A2">
              <w:rPr>
                <w:sz w:val="20"/>
                <w:szCs w:val="20"/>
              </w:rPr>
              <w:t>20</w:t>
            </w:r>
          </w:p>
          <w:p w:rsidR="000D1E80" w:rsidRPr="006B47A2" w:rsidRDefault="000D1E80" w:rsidP="003C6604">
            <w:pPr>
              <w:jc w:val="center"/>
              <w:rPr>
                <w:sz w:val="20"/>
                <w:szCs w:val="20"/>
              </w:rPr>
            </w:pPr>
            <w:r w:rsidRPr="006B47A2">
              <w:rPr>
                <w:sz w:val="20"/>
                <w:szCs w:val="20"/>
              </w:rPr>
              <w:t>18</w:t>
            </w:r>
          </w:p>
          <w:p w:rsidR="000D1E80" w:rsidRPr="006B47A2" w:rsidRDefault="000D1E80" w:rsidP="003C6604">
            <w:pPr>
              <w:jc w:val="center"/>
              <w:rPr>
                <w:sz w:val="20"/>
                <w:szCs w:val="20"/>
              </w:rPr>
            </w:pPr>
            <w:r w:rsidRPr="006B47A2">
              <w:rPr>
                <w:sz w:val="20"/>
                <w:szCs w:val="20"/>
              </w:rPr>
              <w:t>12</w:t>
            </w:r>
          </w:p>
        </w:tc>
        <w:tc>
          <w:tcPr>
            <w:tcW w:w="737" w:type="dxa"/>
            <w:shd w:val="clear" w:color="auto" w:fill="auto"/>
            <w:vAlign w:val="bottom"/>
          </w:tcPr>
          <w:p w:rsidR="000D1E80" w:rsidRPr="006B47A2" w:rsidRDefault="000D1E80" w:rsidP="003C6604">
            <w:pPr>
              <w:jc w:val="center"/>
              <w:rPr>
                <w:sz w:val="20"/>
                <w:szCs w:val="20"/>
              </w:rPr>
            </w:pPr>
            <w:r w:rsidRPr="006B47A2">
              <w:rPr>
                <w:sz w:val="20"/>
                <w:szCs w:val="20"/>
              </w:rPr>
              <w:t>40</w:t>
            </w:r>
          </w:p>
          <w:p w:rsidR="000D1E80" w:rsidRPr="006B47A2" w:rsidRDefault="000D1E80" w:rsidP="003C6604">
            <w:pPr>
              <w:jc w:val="center"/>
              <w:rPr>
                <w:sz w:val="20"/>
                <w:szCs w:val="20"/>
              </w:rPr>
            </w:pPr>
            <w:r w:rsidRPr="006B47A2">
              <w:rPr>
                <w:sz w:val="20"/>
                <w:szCs w:val="20"/>
              </w:rPr>
              <w:t>36 </w:t>
            </w:r>
          </w:p>
          <w:p w:rsidR="000D1E80" w:rsidRPr="006B47A2" w:rsidRDefault="000D1E80" w:rsidP="003C6604">
            <w:pPr>
              <w:jc w:val="center"/>
              <w:rPr>
                <w:sz w:val="20"/>
                <w:szCs w:val="20"/>
              </w:rPr>
            </w:pPr>
            <w:r w:rsidRPr="006B47A2">
              <w:rPr>
                <w:sz w:val="20"/>
                <w:szCs w:val="20"/>
              </w:rPr>
              <w:t>24</w:t>
            </w:r>
          </w:p>
        </w:tc>
        <w:tc>
          <w:tcPr>
            <w:tcW w:w="690" w:type="dxa"/>
            <w:shd w:val="clear" w:color="auto" w:fill="auto"/>
            <w:vAlign w:val="bottom"/>
          </w:tcPr>
          <w:p w:rsidR="000D1E80" w:rsidRPr="006B47A2" w:rsidRDefault="000D1E80" w:rsidP="003C6604">
            <w:pPr>
              <w:jc w:val="center"/>
              <w:rPr>
                <w:sz w:val="20"/>
                <w:szCs w:val="20"/>
              </w:rPr>
            </w:pPr>
            <w:r w:rsidRPr="006B47A2">
              <w:rPr>
                <w:sz w:val="20"/>
                <w:szCs w:val="20"/>
              </w:rPr>
              <w:t>8</w:t>
            </w:r>
          </w:p>
          <w:p w:rsidR="000D1E80" w:rsidRPr="006B47A2" w:rsidRDefault="000D1E80" w:rsidP="003C6604">
            <w:pPr>
              <w:jc w:val="center"/>
              <w:rPr>
                <w:sz w:val="20"/>
                <w:szCs w:val="20"/>
              </w:rPr>
            </w:pPr>
            <w:r w:rsidRPr="006B47A2">
              <w:rPr>
                <w:sz w:val="20"/>
                <w:szCs w:val="20"/>
              </w:rPr>
              <w:t>14</w:t>
            </w:r>
          </w:p>
          <w:p w:rsidR="000D1E80" w:rsidRPr="006B47A2" w:rsidRDefault="000D1E80" w:rsidP="003C6604">
            <w:pPr>
              <w:jc w:val="center"/>
              <w:rPr>
                <w:sz w:val="20"/>
                <w:szCs w:val="20"/>
              </w:rPr>
            </w:pPr>
            <w:r w:rsidRPr="006B47A2">
              <w:rPr>
                <w:sz w:val="20"/>
                <w:szCs w:val="20"/>
              </w:rPr>
              <w:t>28</w:t>
            </w:r>
          </w:p>
        </w:tc>
        <w:tc>
          <w:tcPr>
            <w:tcW w:w="936" w:type="dxa"/>
            <w:shd w:val="clear" w:color="auto" w:fill="auto"/>
            <w:vAlign w:val="bottom"/>
          </w:tcPr>
          <w:p w:rsidR="000D1E80" w:rsidRPr="006B47A2" w:rsidRDefault="000D1E80" w:rsidP="003C6604">
            <w:pPr>
              <w:jc w:val="center"/>
              <w:rPr>
                <w:sz w:val="20"/>
                <w:szCs w:val="20"/>
              </w:rPr>
            </w:pPr>
          </w:p>
          <w:p w:rsidR="000D1E80" w:rsidRPr="006B47A2" w:rsidRDefault="000D1E80" w:rsidP="003C6604">
            <w:pPr>
              <w:jc w:val="center"/>
              <w:rPr>
                <w:sz w:val="20"/>
                <w:szCs w:val="20"/>
              </w:rPr>
            </w:pPr>
            <w:r w:rsidRPr="006B47A2">
              <w:rPr>
                <w:sz w:val="20"/>
                <w:szCs w:val="20"/>
              </w:rPr>
              <w:t>16</w:t>
            </w:r>
          </w:p>
          <w:p w:rsidR="000D1E80" w:rsidRPr="006B47A2" w:rsidRDefault="000D1E80" w:rsidP="003C6604">
            <w:pPr>
              <w:jc w:val="center"/>
              <w:rPr>
                <w:sz w:val="20"/>
                <w:szCs w:val="20"/>
              </w:rPr>
            </w:pPr>
            <w:r w:rsidRPr="006B47A2">
              <w:rPr>
                <w:sz w:val="20"/>
                <w:szCs w:val="20"/>
              </w:rPr>
              <w:t>28 </w:t>
            </w:r>
          </w:p>
          <w:p w:rsidR="000D1E80" w:rsidRPr="006B47A2" w:rsidRDefault="000D1E80" w:rsidP="003C6604">
            <w:pPr>
              <w:rPr>
                <w:sz w:val="20"/>
                <w:szCs w:val="20"/>
              </w:rPr>
            </w:pPr>
            <w:r w:rsidRPr="006B47A2">
              <w:rPr>
                <w:sz w:val="20"/>
                <w:szCs w:val="20"/>
              </w:rPr>
              <w:t xml:space="preserve">      56</w:t>
            </w:r>
          </w:p>
        </w:tc>
      </w:tr>
      <w:tr w:rsidR="000D1E80" w:rsidRPr="006B47A2" w:rsidTr="003C6604">
        <w:trPr>
          <w:trHeight w:val="167"/>
          <w:jc w:val="center"/>
        </w:trPr>
        <w:tc>
          <w:tcPr>
            <w:tcW w:w="2726" w:type="dxa"/>
            <w:shd w:val="clear" w:color="auto" w:fill="auto"/>
            <w:vAlign w:val="bottom"/>
          </w:tcPr>
          <w:p w:rsidR="000D1E80" w:rsidRPr="006B47A2" w:rsidRDefault="000D1E80" w:rsidP="003C6604">
            <w:pPr>
              <w:shd w:val="clear" w:color="auto" w:fill="E0E0E0"/>
              <w:rPr>
                <w:b/>
                <w:bCs/>
                <w:sz w:val="20"/>
                <w:szCs w:val="20"/>
              </w:rPr>
            </w:pPr>
            <w:r w:rsidRPr="006B47A2">
              <w:rPr>
                <w:b/>
                <w:bCs/>
                <w:sz w:val="20"/>
                <w:szCs w:val="20"/>
              </w:rPr>
              <w:t xml:space="preserve">Total: </w:t>
            </w:r>
          </w:p>
        </w:tc>
        <w:tc>
          <w:tcPr>
            <w:tcW w:w="690" w:type="dxa"/>
            <w:shd w:val="clear" w:color="auto" w:fill="auto"/>
            <w:vAlign w:val="bottom"/>
          </w:tcPr>
          <w:p w:rsidR="000D1E80" w:rsidRPr="006B47A2" w:rsidRDefault="000D1E80" w:rsidP="003C6604">
            <w:pPr>
              <w:jc w:val="center"/>
              <w:rPr>
                <w:sz w:val="20"/>
                <w:szCs w:val="20"/>
              </w:rPr>
            </w:pPr>
            <w:r w:rsidRPr="006B47A2">
              <w:rPr>
                <w:sz w:val="20"/>
                <w:szCs w:val="20"/>
              </w:rPr>
              <w:t>50</w:t>
            </w:r>
          </w:p>
        </w:tc>
        <w:tc>
          <w:tcPr>
            <w:tcW w:w="737" w:type="dxa"/>
            <w:shd w:val="clear" w:color="auto" w:fill="auto"/>
            <w:vAlign w:val="bottom"/>
          </w:tcPr>
          <w:p w:rsidR="000D1E80" w:rsidRPr="006B47A2" w:rsidRDefault="000D1E80" w:rsidP="003C6604">
            <w:pPr>
              <w:jc w:val="center"/>
              <w:rPr>
                <w:sz w:val="20"/>
                <w:szCs w:val="20"/>
              </w:rPr>
            </w:pPr>
            <w:r w:rsidRPr="006B47A2">
              <w:rPr>
                <w:sz w:val="20"/>
                <w:szCs w:val="20"/>
              </w:rPr>
              <w:t>100</w:t>
            </w:r>
          </w:p>
        </w:tc>
        <w:tc>
          <w:tcPr>
            <w:tcW w:w="690" w:type="dxa"/>
            <w:shd w:val="clear" w:color="auto" w:fill="auto"/>
            <w:vAlign w:val="bottom"/>
          </w:tcPr>
          <w:p w:rsidR="000D1E80" w:rsidRPr="006B47A2" w:rsidRDefault="000D1E80" w:rsidP="003C6604">
            <w:pPr>
              <w:jc w:val="center"/>
              <w:rPr>
                <w:sz w:val="20"/>
                <w:szCs w:val="20"/>
              </w:rPr>
            </w:pPr>
            <w:r w:rsidRPr="006B47A2">
              <w:rPr>
                <w:sz w:val="20"/>
                <w:szCs w:val="20"/>
              </w:rPr>
              <w:t>50</w:t>
            </w:r>
          </w:p>
        </w:tc>
        <w:tc>
          <w:tcPr>
            <w:tcW w:w="936" w:type="dxa"/>
            <w:shd w:val="clear" w:color="auto" w:fill="auto"/>
            <w:vAlign w:val="bottom"/>
          </w:tcPr>
          <w:p w:rsidR="000D1E80" w:rsidRPr="006B47A2" w:rsidRDefault="000D1E80" w:rsidP="003C6604">
            <w:pPr>
              <w:jc w:val="center"/>
              <w:rPr>
                <w:sz w:val="20"/>
                <w:szCs w:val="20"/>
              </w:rPr>
            </w:pPr>
            <w:r w:rsidRPr="006B47A2">
              <w:rPr>
                <w:sz w:val="20"/>
                <w:szCs w:val="20"/>
              </w:rPr>
              <w:t>100</w:t>
            </w:r>
          </w:p>
        </w:tc>
      </w:tr>
      <w:tr w:rsidR="000D1E80" w:rsidRPr="006B47A2" w:rsidTr="003C6604">
        <w:trPr>
          <w:trHeight w:val="1089"/>
          <w:jc w:val="center"/>
        </w:trPr>
        <w:tc>
          <w:tcPr>
            <w:tcW w:w="2726" w:type="dxa"/>
            <w:tcBorders>
              <w:bottom w:val="single" w:sz="4" w:space="0" w:color="auto"/>
            </w:tcBorders>
            <w:shd w:val="clear" w:color="auto" w:fill="auto"/>
            <w:noWrap/>
            <w:vAlign w:val="bottom"/>
          </w:tcPr>
          <w:p w:rsidR="000D1E80" w:rsidRPr="006B47A2" w:rsidRDefault="000D1E80" w:rsidP="003C6604">
            <w:pPr>
              <w:shd w:val="clear" w:color="auto" w:fill="E0E0E0"/>
              <w:rPr>
                <w:b/>
                <w:bCs/>
                <w:sz w:val="20"/>
                <w:szCs w:val="20"/>
                <w:u w:val="single"/>
              </w:rPr>
            </w:pPr>
            <w:r w:rsidRPr="006B47A2">
              <w:rPr>
                <w:b/>
                <w:bCs/>
                <w:sz w:val="20"/>
                <w:szCs w:val="20"/>
                <w:u w:val="single"/>
              </w:rPr>
              <w:lastRenderedPageBreak/>
              <w:t>Postnatal Age:</w:t>
            </w:r>
          </w:p>
          <w:p w:rsidR="000D1E80" w:rsidRPr="006B47A2" w:rsidRDefault="000D1E80" w:rsidP="003C6604">
            <w:pPr>
              <w:rPr>
                <w:sz w:val="20"/>
                <w:szCs w:val="20"/>
              </w:rPr>
            </w:pPr>
            <w:r w:rsidRPr="006B47A2">
              <w:rPr>
                <w:sz w:val="20"/>
                <w:szCs w:val="20"/>
              </w:rPr>
              <w:t xml:space="preserve">&lt;  1 Month                        </w:t>
            </w:r>
          </w:p>
          <w:p w:rsidR="000D1E80" w:rsidRPr="006B47A2" w:rsidRDefault="000D1E80" w:rsidP="003C6604">
            <w:pPr>
              <w:rPr>
                <w:sz w:val="20"/>
                <w:szCs w:val="20"/>
              </w:rPr>
            </w:pPr>
            <w:r w:rsidRPr="006B47A2">
              <w:rPr>
                <w:sz w:val="20"/>
                <w:szCs w:val="20"/>
              </w:rPr>
              <w:t xml:space="preserve">&gt;1 Month - ≤ 2 Month        </w:t>
            </w:r>
          </w:p>
          <w:p w:rsidR="000D1E80" w:rsidRPr="006B47A2" w:rsidRDefault="000D1E80" w:rsidP="003C6604">
            <w:pPr>
              <w:rPr>
                <w:sz w:val="20"/>
                <w:szCs w:val="20"/>
              </w:rPr>
            </w:pPr>
            <w:r w:rsidRPr="006B47A2">
              <w:rPr>
                <w:sz w:val="20"/>
                <w:szCs w:val="20"/>
              </w:rPr>
              <w:t xml:space="preserve">&gt;2 Month - ≤ 3 Month      </w:t>
            </w:r>
          </w:p>
        </w:tc>
        <w:tc>
          <w:tcPr>
            <w:tcW w:w="690" w:type="dxa"/>
            <w:tcBorders>
              <w:bottom w:val="single" w:sz="4" w:space="0" w:color="auto"/>
            </w:tcBorders>
            <w:shd w:val="clear" w:color="auto" w:fill="auto"/>
            <w:noWrap/>
            <w:vAlign w:val="bottom"/>
          </w:tcPr>
          <w:p w:rsidR="000D1E80" w:rsidRPr="006B47A2" w:rsidRDefault="000D1E80" w:rsidP="003C6604">
            <w:pPr>
              <w:jc w:val="center"/>
              <w:rPr>
                <w:sz w:val="20"/>
                <w:szCs w:val="20"/>
              </w:rPr>
            </w:pPr>
            <w:r w:rsidRPr="006B47A2">
              <w:rPr>
                <w:sz w:val="20"/>
                <w:szCs w:val="20"/>
              </w:rPr>
              <w:t>11</w:t>
            </w:r>
          </w:p>
          <w:p w:rsidR="000D1E80" w:rsidRPr="006B47A2" w:rsidRDefault="000D1E80" w:rsidP="003C6604">
            <w:pPr>
              <w:jc w:val="center"/>
              <w:rPr>
                <w:sz w:val="20"/>
                <w:szCs w:val="20"/>
              </w:rPr>
            </w:pPr>
            <w:r w:rsidRPr="006B47A2">
              <w:rPr>
                <w:sz w:val="20"/>
                <w:szCs w:val="20"/>
              </w:rPr>
              <w:t>15</w:t>
            </w:r>
          </w:p>
          <w:p w:rsidR="000D1E80" w:rsidRPr="006B47A2" w:rsidRDefault="000D1E80" w:rsidP="003C6604">
            <w:pPr>
              <w:jc w:val="center"/>
              <w:rPr>
                <w:sz w:val="20"/>
                <w:szCs w:val="20"/>
              </w:rPr>
            </w:pPr>
            <w:r w:rsidRPr="006B47A2">
              <w:rPr>
                <w:sz w:val="20"/>
                <w:szCs w:val="20"/>
              </w:rPr>
              <w:t>24</w:t>
            </w:r>
          </w:p>
        </w:tc>
        <w:tc>
          <w:tcPr>
            <w:tcW w:w="737" w:type="dxa"/>
            <w:tcBorders>
              <w:bottom w:val="single" w:sz="4" w:space="0" w:color="auto"/>
            </w:tcBorders>
            <w:shd w:val="clear" w:color="auto" w:fill="auto"/>
            <w:noWrap/>
            <w:vAlign w:val="bottom"/>
          </w:tcPr>
          <w:p w:rsidR="000D1E80" w:rsidRPr="006B47A2" w:rsidRDefault="000D1E80" w:rsidP="003C6604">
            <w:pPr>
              <w:jc w:val="center"/>
              <w:rPr>
                <w:sz w:val="20"/>
                <w:szCs w:val="20"/>
              </w:rPr>
            </w:pPr>
            <w:r w:rsidRPr="006B47A2">
              <w:rPr>
                <w:sz w:val="20"/>
                <w:szCs w:val="20"/>
              </w:rPr>
              <w:t xml:space="preserve"> 22 </w:t>
            </w:r>
          </w:p>
          <w:p w:rsidR="000D1E80" w:rsidRPr="006B47A2" w:rsidRDefault="000D1E80" w:rsidP="003C6604">
            <w:pPr>
              <w:jc w:val="center"/>
              <w:rPr>
                <w:sz w:val="20"/>
                <w:szCs w:val="20"/>
              </w:rPr>
            </w:pPr>
            <w:r w:rsidRPr="006B47A2">
              <w:rPr>
                <w:sz w:val="20"/>
                <w:szCs w:val="20"/>
              </w:rPr>
              <w:t> 30</w:t>
            </w:r>
          </w:p>
          <w:p w:rsidR="000D1E80" w:rsidRPr="006B47A2" w:rsidRDefault="000D1E80" w:rsidP="003C6604">
            <w:pPr>
              <w:jc w:val="center"/>
              <w:rPr>
                <w:sz w:val="20"/>
                <w:szCs w:val="20"/>
              </w:rPr>
            </w:pPr>
            <w:r w:rsidRPr="006B47A2">
              <w:rPr>
                <w:sz w:val="20"/>
                <w:szCs w:val="20"/>
              </w:rPr>
              <w:t> 48</w:t>
            </w:r>
          </w:p>
        </w:tc>
        <w:tc>
          <w:tcPr>
            <w:tcW w:w="690" w:type="dxa"/>
            <w:tcBorders>
              <w:bottom w:val="single" w:sz="4" w:space="0" w:color="auto"/>
            </w:tcBorders>
            <w:shd w:val="clear" w:color="auto" w:fill="auto"/>
            <w:noWrap/>
            <w:vAlign w:val="bottom"/>
          </w:tcPr>
          <w:p w:rsidR="000D1E80" w:rsidRPr="006B47A2" w:rsidRDefault="000D1E80" w:rsidP="003C6604">
            <w:pPr>
              <w:jc w:val="center"/>
              <w:rPr>
                <w:sz w:val="20"/>
                <w:szCs w:val="20"/>
              </w:rPr>
            </w:pPr>
            <w:r w:rsidRPr="006B47A2">
              <w:rPr>
                <w:sz w:val="20"/>
                <w:szCs w:val="20"/>
              </w:rPr>
              <w:t>15</w:t>
            </w:r>
          </w:p>
          <w:p w:rsidR="000D1E80" w:rsidRPr="006B47A2" w:rsidRDefault="000D1E80" w:rsidP="003C6604">
            <w:pPr>
              <w:jc w:val="center"/>
              <w:rPr>
                <w:sz w:val="20"/>
                <w:szCs w:val="20"/>
              </w:rPr>
            </w:pPr>
            <w:r w:rsidRPr="006B47A2">
              <w:rPr>
                <w:sz w:val="20"/>
                <w:szCs w:val="20"/>
              </w:rPr>
              <w:t>12</w:t>
            </w:r>
          </w:p>
          <w:p w:rsidR="000D1E80" w:rsidRPr="006B47A2" w:rsidRDefault="000D1E80" w:rsidP="003C6604">
            <w:pPr>
              <w:jc w:val="center"/>
              <w:rPr>
                <w:sz w:val="20"/>
                <w:szCs w:val="20"/>
              </w:rPr>
            </w:pPr>
            <w:r w:rsidRPr="006B47A2">
              <w:rPr>
                <w:sz w:val="20"/>
                <w:szCs w:val="20"/>
              </w:rPr>
              <w:t>23</w:t>
            </w:r>
          </w:p>
        </w:tc>
        <w:tc>
          <w:tcPr>
            <w:tcW w:w="936" w:type="dxa"/>
            <w:tcBorders>
              <w:bottom w:val="single" w:sz="4" w:space="0" w:color="auto"/>
            </w:tcBorders>
            <w:shd w:val="clear" w:color="auto" w:fill="auto"/>
            <w:noWrap/>
            <w:vAlign w:val="bottom"/>
          </w:tcPr>
          <w:p w:rsidR="000D1E80" w:rsidRPr="006B47A2" w:rsidRDefault="000D1E80" w:rsidP="003C6604">
            <w:pPr>
              <w:jc w:val="center"/>
              <w:rPr>
                <w:sz w:val="20"/>
                <w:szCs w:val="20"/>
              </w:rPr>
            </w:pPr>
          </w:p>
          <w:p w:rsidR="000D1E80" w:rsidRPr="006B47A2" w:rsidRDefault="000D1E80" w:rsidP="003C6604">
            <w:pPr>
              <w:jc w:val="center"/>
              <w:rPr>
                <w:sz w:val="20"/>
                <w:szCs w:val="20"/>
              </w:rPr>
            </w:pPr>
            <w:r w:rsidRPr="006B47A2">
              <w:rPr>
                <w:sz w:val="20"/>
                <w:szCs w:val="20"/>
              </w:rPr>
              <w:t>30 </w:t>
            </w:r>
          </w:p>
          <w:p w:rsidR="000D1E80" w:rsidRPr="006B47A2" w:rsidRDefault="000D1E80" w:rsidP="003C6604">
            <w:pPr>
              <w:jc w:val="center"/>
              <w:rPr>
                <w:sz w:val="20"/>
                <w:szCs w:val="20"/>
              </w:rPr>
            </w:pPr>
            <w:r w:rsidRPr="006B47A2">
              <w:rPr>
                <w:sz w:val="20"/>
                <w:szCs w:val="20"/>
              </w:rPr>
              <w:t> 24</w:t>
            </w:r>
          </w:p>
          <w:p w:rsidR="000D1E80" w:rsidRPr="006B47A2" w:rsidRDefault="000D1E80" w:rsidP="003C6604">
            <w:pPr>
              <w:jc w:val="center"/>
              <w:rPr>
                <w:sz w:val="20"/>
                <w:szCs w:val="20"/>
              </w:rPr>
            </w:pPr>
            <w:r w:rsidRPr="006B47A2">
              <w:rPr>
                <w:sz w:val="20"/>
                <w:szCs w:val="20"/>
              </w:rPr>
              <w:t> 46</w:t>
            </w:r>
          </w:p>
        </w:tc>
      </w:tr>
      <w:tr w:rsidR="000D1E80" w:rsidRPr="006B47A2" w:rsidTr="003C6604">
        <w:trPr>
          <w:trHeight w:val="162"/>
          <w:jc w:val="center"/>
        </w:trPr>
        <w:tc>
          <w:tcPr>
            <w:tcW w:w="2726" w:type="dxa"/>
            <w:tcBorders>
              <w:bottom w:val="single" w:sz="4" w:space="0" w:color="auto"/>
            </w:tcBorders>
            <w:shd w:val="clear" w:color="auto" w:fill="auto"/>
            <w:noWrap/>
            <w:vAlign w:val="bottom"/>
          </w:tcPr>
          <w:p w:rsidR="000D1E80" w:rsidRPr="006B47A2" w:rsidRDefault="000D1E80" w:rsidP="003C6604">
            <w:pPr>
              <w:shd w:val="clear" w:color="auto" w:fill="E0E0E0"/>
              <w:rPr>
                <w:b/>
                <w:bCs/>
                <w:sz w:val="20"/>
                <w:szCs w:val="20"/>
              </w:rPr>
            </w:pPr>
            <w:r w:rsidRPr="006B47A2">
              <w:rPr>
                <w:b/>
                <w:bCs/>
                <w:sz w:val="20"/>
                <w:szCs w:val="20"/>
              </w:rPr>
              <w:t xml:space="preserve">Total: </w:t>
            </w:r>
          </w:p>
        </w:tc>
        <w:tc>
          <w:tcPr>
            <w:tcW w:w="690" w:type="dxa"/>
            <w:tcBorders>
              <w:bottom w:val="single" w:sz="4" w:space="0" w:color="auto"/>
            </w:tcBorders>
            <w:shd w:val="clear" w:color="auto" w:fill="auto"/>
            <w:noWrap/>
            <w:vAlign w:val="bottom"/>
          </w:tcPr>
          <w:p w:rsidR="000D1E80" w:rsidRPr="006B47A2" w:rsidRDefault="000D1E80" w:rsidP="003C6604">
            <w:pPr>
              <w:jc w:val="center"/>
              <w:rPr>
                <w:sz w:val="20"/>
                <w:szCs w:val="20"/>
              </w:rPr>
            </w:pPr>
            <w:r w:rsidRPr="006B47A2">
              <w:rPr>
                <w:sz w:val="20"/>
                <w:szCs w:val="20"/>
              </w:rPr>
              <w:t>50</w:t>
            </w:r>
          </w:p>
        </w:tc>
        <w:tc>
          <w:tcPr>
            <w:tcW w:w="737" w:type="dxa"/>
            <w:tcBorders>
              <w:bottom w:val="single" w:sz="4" w:space="0" w:color="auto"/>
            </w:tcBorders>
            <w:shd w:val="clear" w:color="auto" w:fill="auto"/>
            <w:noWrap/>
            <w:vAlign w:val="bottom"/>
          </w:tcPr>
          <w:p w:rsidR="000D1E80" w:rsidRPr="006B47A2" w:rsidRDefault="000D1E80" w:rsidP="003C6604">
            <w:pPr>
              <w:jc w:val="center"/>
              <w:rPr>
                <w:sz w:val="20"/>
                <w:szCs w:val="20"/>
              </w:rPr>
            </w:pPr>
            <w:r w:rsidRPr="006B47A2">
              <w:rPr>
                <w:sz w:val="20"/>
                <w:szCs w:val="20"/>
              </w:rPr>
              <w:t>100</w:t>
            </w:r>
          </w:p>
        </w:tc>
        <w:tc>
          <w:tcPr>
            <w:tcW w:w="690" w:type="dxa"/>
            <w:tcBorders>
              <w:bottom w:val="single" w:sz="4" w:space="0" w:color="auto"/>
            </w:tcBorders>
            <w:shd w:val="clear" w:color="auto" w:fill="auto"/>
            <w:noWrap/>
            <w:vAlign w:val="bottom"/>
          </w:tcPr>
          <w:p w:rsidR="000D1E80" w:rsidRPr="006B47A2" w:rsidRDefault="000D1E80" w:rsidP="003C6604">
            <w:pPr>
              <w:jc w:val="center"/>
              <w:rPr>
                <w:sz w:val="20"/>
                <w:szCs w:val="20"/>
              </w:rPr>
            </w:pPr>
            <w:r w:rsidRPr="006B47A2">
              <w:rPr>
                <w:sz w:val="20"/>
                <w:szCs w:val="20"/>
              </w:rPr>
              <w:t>50</w:t>
            </w:r>
          </w:p>
        </w:tc>
        <w:tc>
          <w:tcPr>
            <w:tcW w:w="936" w:type="dxa"/>
            <w:tcBorders>
              <w:bottom w:val="single" w:sz="4" w:space="0" w:color="auto"/>
            </w:tcBorders>
            <w:shd w:val="clear" w:color="auto" w:fill="auto"/>
            <w:noWrap/>
            <w:vAlign w:val="bottom"/>
          </w:tcPr>
          <w:p w:rsidR="000D1E80" w:rsidRPr="006B47A2" w:rsidRDefault="000D1E80" w:rsidP="003C6604">
            <w:pPr>
              <w:jc w:val="center"/>
              <w:rPr>
                <w:sz w:val="20"/>
                <w:szCs w:val="20"/>
              </w:rPr>
            </w:pPr>
            <w:r w:rsidRPr="006B47A2">
              <w:rPr>
                <w:sz w:val="20"/>
                <w:szCs w:val="20"/>
              </w:rPr>
              <w:t>100</w:t>
            </w:r>
          </w:p>
        </w:tc>
      </w:tr>
      <w:tr w:rsidR="000D1E80" w:rsidRPr="006B47A2" w:rsidTr="003C6604">
        <w:trPr>
          <w:trHeight w:val="812"/>
          <w:jc w:val="center"/>
        </w:trPr>
        <w:tc>
          <w:tcPr>
            <w:tcW w:w="2726" w:type="dxa"/>
            <w:tcBorders>
              <w:bottom w:val="single" w:sz="4" w:space="0" w:color="auto"/>
            </w:tcBorders>
            <w:shd w:val="clear" w:color="auto" w:fill="auto"/>
            <w:noWrap/>
            <w:vAlign w:val="bottom"/>
          </w:tcPr>
          <w:p w:rsidR="000D1E80" w:rsidRPr="006B47A2" w:rsidRDefault="000D1E80" w:rsidP="003C6604">
            <w:pPr>
              <w:shd w:val="clear" w:color="auto" w:fill="E0E0E0"/>
              <w:rPr>
                <w:b/>
                <w:bCs/>
                <w:sz w:val="20"/>
                <w:szCs w:val="20"/>
                <w:u w:val="single"/>
              </w:rPr>
            </w:pPr>
            <w:r w:rsidRPr="006B47A2">
              <w:rPr>
                <w:b/>
                <w:bCs/>
                <w:sz w:val="20"/>
                <w:szCs w:val="20"/>
                <w:u w:val="single"/>
              </w:rPr>
              <w:t>Sex:</w:t>
            </w:r>
          </w:p>
          <w:p w:rsidR="000D1E80" w:rsidRPr="006B47A2" w:rsidRDefault="000D1E80" w:rsidP="003C6604">
            <w:pPr>
              <w:rPr>
                <w:sz w:val="20"/>
                <w:szCs w:val="20"/>
              </w:rPr>
            </w:pPr>
            <w:r w:rsidRPr="006B47A2">
              <w:rPr>
                <w:sz w:val="20"/>
                <w:szCs w:val="20"/>
              </w:rPr>
              <w:t xml:space="preserve">Male                                    </w:t>
            </w:r>
          </w:p>
          <w:p w:rsidR="000D1E80" w:rsidRPr="006B47A2" w:rsidRDefault="000D1E80" w:rsidP="003C6604">
            <w:pPr>
              <w:rPr>
                <w:sz w:val="20"/>
                <w:szCs w:val="20"/>
              </w:rPr>
            </w:pPr>
            <w:r w:rsidRPr="006B47A2">
              <w:rPr>
                <w:sz w:val="20"/>
                <w:szCs w:val="20"/>
              </w:rPr>
              <w:t xml:space="preserve">Female                          </w:t>
            </w:r>
          </w:p>
        </w:tc>
        <w:tc>
          <w:tcPr>
            <w:tcW w:w="690" w:type="dxa"/>
            <w:tcBorders>
              <w:bottom w:val="single" w:sz="4" w:space="0" w:color="auto"/>
            </w:tcBorders>
            <w:shd w:val="clear" w:color="auto" w:fill="auto"/>
            <w:noWrap/>
            <w:vAlign w:val="bottom"/>
          </w:tcPr>
          <w:p w:rsidR="000D1E80" w:rsidRPr="006B47A2" w:rsidRDefault="000D1E80" w:rsidP="003C6604">
            <w:pPr>
              <w:jc w:val="center"/>
              <w:rPr>
                <w:sz w:val="20"/>
                <w:szCs w:val="20"/>
              </w:rPr>
            </w:pPr>
            <w:r w:rsidRPr="006B47A2">
              <w:rPr>
                <w:sz w:val="20"/>
                <w:szCs w:val="20"/>
              </w:rPr>
              <w:t>39</w:t>
            </w:r>
          </w:p>
          <w:p w:rsidR="000D1E80" w:rsidRPr="006B47A2" w:rsidRDefault="000D1E80" w:rsidP="003C6604">
            <w:pPr>
              <w:jc w:val="center"/>
              <w:rPr>
                <w:sz w:val="20"/>
                <w:szCs w:val="20"/>
              </w:rPr>
            </w:pPr>
            <w:r w:rsidRPr="006B47A2">
              <w:rPr>
                <w:sz w:val="20"/>
                <w:szCs w:val="20"/>
              </w:rPr>
              <w:t>11</w:t>
            </w:r>
          </w:p>
        </w:tc>
        <w:tc>
          <w:tcPr>
            <w:tcW w:w="737" w:type="dxa"/>
            <w:tcBorders>
              <w:bottom w:val="single" w:sz="4" w:space="0" w:color="auto"/>
            </w:tcBorders>
            <w:shd w:val="clear" w:color="auto" w:fill="auto"/>
            <w:noWrap/>
            <w:vAlign w:val="bottom"/>
          </w:tcPr>
          <w:p w:rsidR="000D1E80" w:rsidRPr="006B47A2" w:rsidRDefault="000D1E80" w:rsidP="003C6604">
            <w:pPr>
              <w:jc w:val="center"/>
              <w:rPr>
                <w:sz w:val="20"/>
                <w:szCs w:val="20"/>
              </w:rPr>
            </w:pPr>
            <w:r w:rsidRPr="006B47A2">
              <w:rPr>
                <w:sz w:val="20"/>
                <w:szCs w:val="20"/>
              </w:rPr>
              <w:t> 78</w:t>
            </w:r>
          </w:p>
          <w:p w:rsidR="000D1E80" w:rsidRPr="006B47A2" w:rsidRDefault="000D1E80" w:rsidP="003C6604">
            <w:pPr>
              <w:jc w:val="center"/>
              <w:rPr>
                <w:sz w:val="20"/>
                <w:szCs w:val="20"/>
              </w:rPr>
            </w:pPr>
            <w:r w:rsidRPr="006B47A2">
              <w:rPr>
                <w:sz w:val="20"/>
                <w:szCs w:val="20"/>
              </w:rPr>
              <w:t> 22</w:t>
            </w:r>
          </w:p>
        </w:tc>
        <w:tc>
          <w:tcPr>
            <w:tcW w:w="690" w:type="dxa"/>
            <w:tcBorders>
              <w:bottom w:val="single" w:sz="4" w:space="0" w:color="auto"/>
            </w:tcBorders>
            <w:shd w:val="clear" w:color="auto" w:fill="auto"/>
            <w:noWrap/>
            <w:vAlign w:val="bottom"/>
          </w:tcPr>
          <w:p w:rsidR="000D1E80" w:rsidRPr="006B47A2" w:rsidRDefault="000D1E80" w:rsidP="003C6604">
            <w:pPr>
              <w:jc w:val="center"/>
              <w:rPr>
                <w:sz w:val="20"/>
                <w:szCs w:val="20"/>
              </w:rPr>
            </w:pPr>
            <w:r w:rsidRPr="006B47A2">
              <w:rPr>
                <w:sz w:val="20"/>
                <w:szCs w:val="20"/>
              </w:rPr>
              <w:t>32</w:t>
            </w:r>
          </w:p>
          <w:p w:rsidR="000D1E80" w:rsidRPr="006B47A2" w:rsidRDefault="000D1E80" w:rsidP="003C6604">
            <w:pPr>
              <w:jc w:val="center"/>
              <w:rPr>
                <w:sz w:val="20"/>
                <w:szCs w:val="20"/>
              </w:rPr>
            </w:pPr>
            <w:r w:rsidRPr="006B47A2">
              <w:rPr>
                <w:sz w:val="20"/>
                <w:szCs w:val="20"/>
              </w:rPr>
              <w:t>18</w:t>
            </w:r>
          </w:p>
        </w:tc>
        <w:tc>
          <w:tcPr>
            <w:tcW w:w="936" w:type="dxa"/>
            <w:tcBorders>
              <w:bottom w:val="single" w:sz="4" w:space="0" w:color="auto"/>
            </w:tcBorders>
            <w:shd w:val="clear" w:color="auto" w:fill="auto"/>
            <w:noWrap/>
            <w:vAlign w:val="bottom"/>
          </w:tcPr>
          <w:p w:rsidR="000D1E80" w:rsidRPr="006B47A2" w:rsidRDefault="000D1E80" w:rsidP="003C6604">
            <w:pPr>
              <w:rPr>
                <w:sz w:val="20"/>
                <w:szCs w:val="20"/>
              </w:rPr>
            </w:pPr>
          </w:p>
          <w:p w:rsidR="000D1E80" w:rsidRPr="006B47A2" w:rsidRDefault="000D1E80" w:rsidP="003C6604">
            <w:pPr>
              <w:jc w:val="center"/>
              <w:rPr>
                <w:sz w:val="20"/>
                <w:szCs w:val="20"/>
              </w:rPr>
            </w:pPr>
            <w:r w:rsidRPr="006B47A2">
              <w:rPr>
                <w:sz w:val="20"/>
                <w:szCs w:val="20"/>
              </w:rPr>
              <w:t> 64</w:t>
            </w:r>
          </w:p>
          <w:p w:rsidR="000D1E80" w:rsidRPr="006B47A2" w:rsidRDefault="000D1E80" w:rsidP="003C6604">
            <w:pPr>
              <w:jc w:val="center"/>
              <w:rPr>
                <w:sz w:val="20"/>
                <w:szCs w:val="20"/>
              </w:rPr>
            </w:pPr>
            <w:r w:rsidRPr="006B47A2">
              <w:rPr>
                <w:sz w:val="20"/>
                <w:szCs w:val="20"/>
              </w:rPr>
              <w:t> 36</w:t>
            </w:r>
          </w:p>
        </w:tc>
      </w:tr>
      <w:tr w:rsidR="000D1E80" w:rsidRPr="006B47A2" w:rsidTr="003C6604">
        <w:trPr>
          <w:trHeight w:val="119"/>
          <w:jc w:val="center"/>
        </w:trPr>
        <w:tc>
          <w:tcPr>
            <w:tcW w:w="2726" w:type="dxa"/>
            <w:tcBorders>
              <w:bottom w:val="single" w:sz="4" w:space="0" w:color="auto"/>
            </w:tcBorders>
            <w:shd w:val="clear" w:color="auto" w:fill="auto"/>
            <w:noWrap/>
            <w:vAlign w:val="bottom"/>
          </w:tcPr>
          <w:p w:rsidR="000D1E80" w:rsidRPr="006B47A2" w:rsidRDefault="000D1E80" w:rsidP="003C6604">
            <w:pPr>
              <w:shd w:val="clear" w:color="auto" w:fill="E0E0E0"/>
              <w:rPr>
                <w:b/>
                <w:bCs/>
                <w:sz w:val="20"/>
                <w:szCs w:val="20"/>
              </w:rPr>
            </w:pPr>
            <w:r w:rsidRPr="006B47A2">
              <w:rPr>
                <w:b/>
                <w:bCs/>
                <w:sz w:val="20"/>
                <w:szCs w:val="20"/>
              </w:rPr>
              <w:t xml:space="preserve">Total: </w:t>
            </w:r>
          </w:p>
        </w:tc>
        <w:tc>
          <w:tcPr>
            <w:tcW w:w="690" w:type="dxa"/>
            <w:tcBorders>
              <w:bottom w:val="single" w:sz="4" w:space="0" w:color="auto"/>
            </w:tcBorders>
            <w:shd w:val="clear" w:color="auto" w:fill="auto"/>
            <w:noWrap/>
            <w:vAlign w:val="bottom"/>
          </w:tcPr>
          <w:p w:rsidR="000D1E80" w:rsidRPr="006B47A2" w:rsidRDefault="000D1E80" w:rsidP="003C6604">
            <w:pPr>
              <w:jc w:val="center"/>
              <w:rPr>
                <w:sz w:val="20"/>
                <w:szCs w:val="20"/>
              </w:rPr>
            </w:pPr>
            <w:r w:rsidRPr="006B47A2">
              <w:rPr>
                <w:sz w:val="20"/>
                <w:szCs w:val="20"/>
              </w:rPr>
              <w:t>50</w:t>
            </w:r>
          </w:p>
        </w:tc>
        <w:tc>
          <w:tcPr>
            <w:tcW w:w="737" w:type="dxa"/>
            <w:tcBorders>
              <w:bottom w:val="single" w:sz="4" w:space="0" w:color="auto"/>
            </w:tcBorders>
            <w:shd w:val="clear" w:color="auto" w:fill="auto"/>
            <w:noWrap/>
            <w:vAlign w:val="bottom"/>
          </w:tcPr>
          <w:p w:rsidR="000D1E80" w:rsidRPr="006B47A2" w:rsidRDefault="000D1E80" w:rsidP="003C6604">
            <w:pPr>
              <w:jc w:val="center"/>
              <w:rPr>
                <w:sz w:val="20"/>
                <w:szCs w:val="20"/>
              </w:rPr>
            </w:pPr>
            <w:r w:rsidRPr="006B47A2">
              <w:rPr>
                <w:sz w:val="20"/>
                <w:szCs w:val="20"/>
              </w:rPr>
              <w:t>100</w:t>
            </w:r>
          </w:p>
        </w:tc>
        <w:tc>
          <w:tcPr>
            <w:tcW w:w="690" w:type="dxa"/>
            <w:tcBorders>
              <w:bottom w:val="single" w:sz="4" w:space="0" w:color="auto"/>
            </w:tcBorders>
            <w:shd w:val="clear" w:color="auto" w:fill="auto"/>
            <w:noWrap/>
            <w:vAlign w:val="bottom"/>
          </w:tcPr>
          <w:p w:rsidR="000D1E80" w:rsidRPr="006B47A2" w:rsidRDefault="000D1E80" w:rsidP="003C6604">
            <w:pPr>
              <w:jc w:val="center"/>
              <w:rPr>
                <w:sz w:val="20"/>
                <w:szCs w:val="20"/>
              </w:rPr>
            </w:pPr>
            <w:r w:rsidRPr="006B47A2">
              <w:rPr>
                <w:sz w:val="20"/>
                <w:szCs w:val="20"/>
              </w:rPr>
              <w:t>50</w:t>
            </w:r>
          </w:p>
        </w:tc>
        <w:tc>
          <w:tcPr>
            <w:tcW w:w="936" w:type="dxa"/>
            <w:tcBorders>
              <w:bottom w:val="single" w:sz="4" w:space="0" w:color="auto"/>
            </w:tcBorders>
            <w:shd w:val="clear" w:color="auto" w:fill="auto"/>
            <w:noWrap/>
            <w:vAlign w:val="bottom"/>
          </w:tcPr>
          <w:p w:rsidR="000D1E80" w:rsidRPr="006B47A2" w:rsidRDefault="000D1E80" w:rsidP="003C6604">
            <w:pPr>
              <w:jc w:val="center"/>
              <w:rPr>
                <w:sz w:val="20"/>
                <w:szCs w:val="20"/>
              </w:rPr>
            </w:pPr>
            <w:r w:rsidRPr="006B47A2">
              <w:rPr>
                <w:sz w:val="20"/>
                <w:szCs w:val="20"/>
              </w:rPr>
              <w:t>100</w:t>
            </w:r>
          </w:p>
        </w:tc>
      </w:tr>
      <w:tr w:rsidR="000D1E80" w:rsidRPr="006B47A2" w:rsidTr="003C6604">
        <w:trPr>
          <w:trHeight w:val="521"/>
          <w:jc w:val="center"/>
        </w:trPr>
        <w:tc>
          <w:tcPr>
            <w:tcW w:w="2726" w:type="dxa"/>
            <w:tcBorders>
              <w:bottom w:val="single" w:sz="4" w:space="0" w:color="auto"/>
            </w:tcBorders>
            <w:shd w:val="clear" w:color="auto" w:fill="auto"/>
            <w:noWrap/>
            <w:vAlign w:val="bottom"/>
          </w:tcPr>
          <w:p w:rsidR="000D1E80" w:rsidRPr="006B47A2" w:rsidRDefault="000D1E80" w:rsidP="003C6604">
            <w:pPr>
              <w:shd w:val="clear" w:color="auto" w:fill="E0E0E0"/>
              <w:rPr>
                <w:b/>
                <w:bCs/>
                <w:sz w:val="20"/>
                <w:szCs w:val="20"/>
                <w:u w:val="single"/>
              </w:rPr>
            </w:pPr>
            <w:r w:rsidRPr="006B47A2">
              <w:rPr>
                <w:b/>
                <w:bCs/>
                <w:sz w:val="20"/>
                <w:szCs w:val="20"/>
                <w:u w:val="single"/>
              </w:rPr>
              <w:t>Community Type:</w:t>
            </w:r>
          </w:p>
          <w:p w:rsidR="000D1E80" w:rsidRPr="006B47A2" w:rsidRDefault="000D1E80" w:rsidP="003C6604">
            <w:pPr>
              <w:rPr>
                <w:sz w:val="20"/>
                <w:szCs w:val="20"/>
              </w:rPr>
            </w:pPr>
            <w:r w:rsidRPr="006B47A2">
              <w:rPr>
                <w:sz w:val="20"/>
                <w:szCs w:val="20"/>
              </w:rPr>
              <w:t xml:space="preserve">Urban                             </w:t>
            </w:r>
          </w:p>
          <w:p w:rsidR="000D1E80" w:rsidRPr="006B47A2" w:rsidRDefault="000D1E80" w:rsidP="003C6604">
            <w:pPr>
              <w:rPr>
                <w:sz w:val="20"/>
                <w:szCs w:val="20"/>
              </w:rPr>
            </w:pPr>
            <w:r w:rsidRPr="006B47A2">
              <w:rPr>
                <w:sz w:val="20"/>
                <w:szCs w:val="20"/>
              </w:rPr>
              <w:t xml:space="preserve">Rural                               </w:t>
            </w:r>
          </w:p>
        </w:tc>
        <w:tc>
          <w:tcPr>
            <w:tcW w:w="690" w:type="dxa"/>
            <w:tcBorders>
              <w:bottom w:val="single" w:sz="4" w:space="0" w:color="auto"/>
            </w:tcBorders>
            <w:shd w:val="clear" w:color="auto" w:fill="auto"/>
            <w:noWrap/>
            <w:vAlign w:val="bottom"/>
          </w:tcPr>
          <w:p w:rsidR="000D1E80" w:rsidRPr="006B47A2" w:rsidRDefault="000D1E80" w:rsidP="003C6604">
            <w:pPr>
              <w:jc w:val="center"/>
              <w:rPr>
                <w:sz w:val="20"/>
                <w:szCs w:val="20"/>
              </w:rPr>
            </w:pPr>
            <w:r w:rsidRPr="006B47A2">
              <w:rPr>
                <w:sz w:val="20"/>
                <w:szCs w:val="20"/>
              </w:rPr>
              <w:t>13</w:t>
            </w:r>
          </w:p>
          <w:p w:rsidR="000D1E80" w:rsidRPr="006B47A2" w:rsidRDefault="000D1E80" w:rsidP="003C6604">
            <w:pPr>
              <w:jc w:val="center"/>
              <w:rPr>
                <w:sz w:val="20"/>
                <w:szCs w:val="20"/>
              </w:rPr>
            </w:pPr>
            <w:r w:rsidRPr="006B47A2">
              <w:rPr>
                <w:sz w:val="20"/>
                <w:szCs w:val="20"/>
              </w:rPr>
              <w:t>37</w:t>
            </w:r>
          </w:p>
        </w:tc>
        <w:tc>
          <w:tcPr>
            <w:tcW w:w="737" w:type="dxa"/>
            <w:tcBorders>
              <w:bottom w:val="single" w:sz="4" w:space="0" w:color="auto"/>
            </w:tcBorders>
            <w:shd w:val="clear" w:color="auto" w:fill="auto"/>
            <w:noWrap/>
            <w:vAlign w:val="bottom"/>
          </w:tcPr>
          <w:p w:rsidR="000D1E80" w:rsidRPr="006B47A2" w:rsidRDefault="000D1E80" w:rsidP="003C6604">
            <w:pPr>
              <w:jc w:val="center"/>
              <w:rPr>
                <w:sz w:val="20"/>
                <w:szCs w:val="20"/>
              </w:rPr>
            </w:pPr>
            <w:r w:rsidRPr="006B47A2">
              <w:rPr>
                <w:sz w:val="20"/>
                <w:szCs w:val="20"/>
              </w:rPr>
              <w:t> 26</w:t>
            </w:r>
          </w:p>
          <w:p w:rsidR="000D1E80" w:rsidRPr="006B47A2" w:rsidRDefault="000D1E80" w:rsidP="003C6604">
            <w:pPr>
              <w:jc w:val="center"/>
              <w:rPr>
                <w:sz w:val="20"/>
                <w:szCs w:val="20"/>
              </w:rPr>
            </w:pPr>
            <w:r w:rsidRPr="006B47A2">
              <w:rPr>
                <w:sz w:val="20"/>
                <w:szCs w:val="20"/>
              </w:rPr>
              <w:t> 74</w:t>
            </w:r>
          </w:p>
        </w:tc>
        <w:tc>
          <w:tcPr>
            <w:tcW w:w="690" w:type="dxa"/>
            <w:tcBorders>
              <w:bottom w:val="single" w:sz="4" w:space="0" w:color="auto"/>
            </w:tcBorders>
            <w:shd w:val="clear" w:color="auto" w:fill="auto"/>
            <w:noWrap/>
            <w:vAlign w:val="bottom"/>
          </w:tcPr>
          <w:p w:rsidR="000D1E80" w:rsidRPr="006B47A2" w:rsidRDefault="000D1E80" w:rsidP="003C6604">
            <w:pPr>
              <w:jc w:val="center"/>
              <w:rPr>
                <w:sz w:val="20"/>
                <w:szCs w:val="20"/>
              </w:rPr>
            </w:pPr>
            <w:r w:rsidRPr="006B47A2">
              <w:rPr>
                <w:sz w:val="20"/>
                <w:szCs w:val="20"/>
              </w:rPr>
              <w:t>30</w:t>
            </w:r>
          </w:p>
          <w:p w:rsidR="000D1E80" w:rsidRPr="006B47A2" w:rsidRDefault="000D1E80" w:rsidP="003C6604">
            <w:pPr>
              <w:jc w:val="center"/>
              <w:rPr>
                <w:sz w:val="20"/>
                <w:szCs w:val="20"/>
              </w:rPr>
            </w:pPr>
            <w:r w:rsidRPr="006B47A2">
              <w:rPr>
                <w:sz w:val="20"/>
                <w:szCs w:val="20"/>
              </w:rPr>
              <w:t>20</w:t>
            </w:r>
          </w:p>
        </w:tc>
        <w:tc>
          <w:tcPr>
            <w:tcW w:w="936" w:type="dxa"/>
            <w:tcBorders>
              <w:bottom w:val="single" w:sz="4" w:space="0" w:color="auto"/>
            </w:tcBorders>
            <w:shd w:val="clear" w:color="auto" w:fill="auto"/>
            <w:noWrap/>
            <w:vAlign w:val="bottom"/>
          </w:tcPr>
          <w:p w:rsidR="000D1E80" w:rsidRPr="006B47A2" w:rsidRDefault="000D1E80" w:rsidP="003C6604">
            <w:pPr>
              <w:jc w:val="center"/>
              <w:rPr>
                <w:sz w:val="20"/>
                <w:szCs w:val="20"/>
              </w:rPr>
            </w:pPr>
            <w:r w:rsidRPr="006B47A2">
              <w:rPr>
                <w:sz w:val="20"/>
                <w:szCs w:val="20"/>
              </w:rPr>
              <w:t> 60</w:t>
            </w:r>
          </w:p>
          <w:p w:rsidR="000D1E80" w:rsidRPr="006B47A2" w:rsidRDefault="000D1E80" w:rsidP="003C6604">
            <w:pPr>
              <w:jc w:val="center"/>
              <w:rPr>
                <w:sz w:val="20"/>
                <w:szCs w:val="20"/>
              </w:rPr>
            </w:pPr>
            <w:r w:rsidRPr="006B47A2">
              <w:rPr>
                <w:sz w:val="20"/>
                <w:szCs w:val="20"/>
              </w:rPr>
              <w:t> 40</w:t>
            </w:r>
          </w:p>
        </w:tc>
      </w:tr>
      <w:tr w:rsidR="000D1E80" w:rsidRPr="006B47A2" w:rsidTr="003C6604">
        <w:trPr>
          <w:trHeight w:val="70"/>
          <w:jc w:val="center"/>
        </w:trPr>
        <w:tc>
          <w:tcPr>
            <w:tcW w:w="2726" w:type="dxa"/>
            <w:tcBorders>
              <w:bottom w:val="single" w:sz="4" w:space="0" w:color="auto"/>
            </w:tcBorders>
            <w:shd w:val="clear" w:color="auto" w:fill="auto"/>
            <w:noWrap/>
            <w:vAlign w:val="bottom"/>
          </w:tcPr>
          <w:p w:rsidR="000D1E80" w:rsidRPr="006B47A2" w:rsidRDefault="000D1E80" w:rsidP="003C6604">
            <w:pPr>
              <w:shd w:val="clear" w:color="auto" w:fill="E0E0E0"/>
              <w:rPr>
                <w:b/>
                <w:bCs/>
                <w:sz w:val="20"/>
                <w:szCs w:val="20"/>
              </w:rPr>
            </w:pPr>
            <w:r w:rsidRPr="006B47A2">
              <w:rPr>
                <w:b/>
                <w:bCs/>
                <w:sz w:val="20"/>
                <w:szCs w:val="20"/>
              </w:rPr>
              <w:t xml:space="preserve">Total </w:t>
            </w:r>
          </w:p>
        </w:tc>
        <w:tc>
          <w:tcPr>
            <w:tcW w:w="690" w:type="dxa"/>
            <w:tcBorders>
              <w:bottom w:val="single" w:sz="4" w:space="0" w:color="auto"/>
            </w:tcBorders>
            <w:shd w:val="clear" w:color="auto" w:fill="auto"/>
            <w:noWrap/>
            <w:vAlign w:val="bottom"/>
          </w:tcPr>
          <w:p w:rsidR="000D1E80" w:rsidRPr="006B47A2" w:rsidRDefault="000D1E80" w:rsidP="003C6604">
            <w:pPr>
              <w:jc w:val="center"/>
              <w:rPr>
                <w:sz w:val="20"/>
                <w:szCs w:val="20"/>
              </w:rPr>
            </w:pPr>
            <w:r w:rsidRPr="006B47A2">
              <w:rPr>
                <w:sz w:val="20"/>
                <w:szCs w:val="20"/>
              </w:rPr>
              <w:t>50</w:t>
            </w:r>
          </w:p>
        </w:tc>
        <w:tc>
          <w:tcPr>
            <w:tcW w:w="737" w:type="dxa"/>
            <w:tcBorders>
              <w:bottom w:val="single" w:sz="4" w:space="0" w:color="auto"/>
            </w:tcBorders>
            <w:shd w:val="clear" w:color="auto" w:fill="auto"/>
            <w:noWrap/>
            <w:vAlign w:val="bottom"/>
          </w:tcPr>
          <w:p w:rsidR="000D1E80" w:rsidRPr="006B47A2" w:rsidRDefault="000D1E80" w:rsidP="003C6604">
            <w:pPr>
              <w:jc w:val="center"/>
              <w:rPr>
                <w:sz w:val="20"/>
                <w:szCs w:val="20"/>
              </w:rPr>
            </w:pPr>
            <w:r w:rsidRPr="006B47A2">
              <w:rPr>
                <w:sz w:val="20"/>
                <w:szCs w:val="20"/>
              </w:rPr>
              <w:t>100</w:t>
            </w:r>
          </w:p>
        </w:tc>
        <w:tc>
          <w:tcPr>
            <w:tcW w:w="690" w:type="dxa"/>
            <w:tcBorders>
              <w:bottom w:val="single" w:sz="4" w:space="0" w:color="auto"/>
            </w:tcBorders>
            <w:shd w:val="clear" w:color="auto" w:fill="auto"/>
            <w:noWrap/>
            <w:vAlign w:val="bottom"/>
          </w:tcPr>
          <w:p w:rsidR="000D1E80" w:rsidRPr="006B47A2" w:rsidRDefault="000D1E80" w:rsidP="003C6604">
            <w:pPr>
              <w:jc w:val="center"/>
              <w:rPr>
                <w:sz w:val="20"/>
                <w:szCs w:val="20"/>
              </w:rPr>
            </w:pPr>
            <w:r w:rsidRPr="006B47A2">
              <w:rPr>
                <w:sz w:val="20"/>
                <w:szCs w:val="20"/>
              </w:rPr>
              <w:t>50</w:t>
            </w:r>
          </w:p>
        </w:tc>
        <w:tc>
          <w:tcPr>
            <w:tcW w:w="936" w:type="dxa"/>
            <w:tcBorders>
              <w:bottom w:val="single" w:sz="4" w:space="0" w:color="auto"/>
            </w:tcBorders>
            <w:shd w:val="clear" w:color="auto" w:fill="auto"/>
            <w:noWrap/>
            <w:vAlign w:val="bottom"/>
          </w:tcPr>
          <w:p w:rsidR="000D1E80" w:rsidRPr="006B47A2" w:rsidRDefault="000D1E80" w:rsidP="003C6604">
            <w:pPr>
              <w:jc w:val="center"/>
              <w:rPr>
                <w:sz w:val="20"/>
                <w:szCs w:val="20"/>
              </w:rPr>
            </w:pPr>
            <w:r w:rsidRPr="006B47A2">
              <w:rPr>
                <w:sz w:val="20"/>
                <w:szCs w:val="20"/>
              </w:rPr>
              <w:t>100</w:t>
            </w:r>
          </w:p>
        </w:tc>
      </w:tr>
      <w:tr w:rsidR="000D1E80" w:rsidRPr="006B47A2" w:rsidTr="003C6604">
        <w:trPr>
          <w:trHeight w:val="716"/>
          <w:jc w:val="center"/>
        </w:trPr>
        <w:tc>
          <w:tcPr>
            <w:tcW w:w="2726" w:type="dxa"/>
            <w:shd w:val="clear" w:color="auto" w:fill="auto"/>
            <w:noWrap/>
            <w:vAlign w:val="bottom"/>
          </w:tcPr>
          <w:p w:rsidR="000D1E80" w:rsidRPr="006B47A2" w:rsidRDefault="000D1E80" w:rsidP="003C6604">
            <w:pPr>
              <w:shd w:val="clear" w:color="auto" w:fill="E0E0E0"/>
              <w:rPr>
                <w:b/>
                <w:bCs/>
                <w:sz w:val="20"/>
                <w:szCs w:val="20"/>
                <w:u w:val="single"/>
              </w:rPr>
            </w:pPr>
            <w:r w:rsidRPr="006B47A2">
              <w:rPr>
                <w:b/>
                <w:bCs/>
                <w:sz w:val="20"/>
                <w:szCs w:val="20"/>
                <w:u w:val="single"/>
              </w:rPr>
              <w:t xml:space="preserve">Birth Order: </w:t>
            </w:r>
          </w:p>
          <w:p w:rsidR="000D1E80" w:rsidRPr="006B47A2" w:rsidRDefault="000D1E80" w:rsidP="003C6604">
            <w:pPr>
              <w:jc w:val="lowKashida"/>
              <w:rPr>
                <w:sz w:val="20"/>
                <w:szCs w:val="20"/>
              </w:rPr>
            </w:pPr>
            <w:r w:rsidRPr="006B47A2">
              <w:rPr>
                <w:sz w:val="20"/>
                <w:szCs w:val="20"/>
              </w:rPr>
              <w:t xml:space="preserve">First                                   </w:t>
            </w:r>
          </w:p>
          <w:p w:rsidR="000D1E80" w:rsidRPr="006B47A2" w:rsidRDefault="000D1E80" w:rsidP="003C6604">
            <w:pPr>
              <w:jc w:val="lowKashida"/>
              <w:rPr>
                <w:sz w:val="20"/>
                <w:szCs w:val="20"/>
              </w:rPr>
            </w:pPr>
            <w:r w:rsidRPr="006B47A2">
              <w:rPr>
                <w:sz w:val="20"/>
                <w:szCs w:val="20"/>
              </w:rPr>
              <w:t xml:space="preserve">Last                                  </w:t>
            </w:r>
          </w:p>
        </w:tc>
        <w:tc>
          <w:tcPr>
            <w:tcW w:w="690" w:type="dxa"/>
            <w:shd w:val="clear" w:color="auto" w:fill="auto"/>
            <w:noWrap/>
            <w:vAlign w:val="bottom"/>
          </w:tcPr>
          <w:p w:rsidR="000D1E80" w:rsidRPr="006B47A2" w:rsidRDefault="000D1E80" w:rsidP="003C6604">
            <w:pPr>
              <w:jc w:val="center"/>
              <w:rPr>
                <w:sz w:val="20"/>
                <w:szCs w:val="20"/>
              </w:rPr>
            </w:pPr>
            <w:r w:rsidRPr="006B47A2">
              <w:rPr>
                <w:sz w:val="20"/>
                <w:szCs w:val="20"/>
              </w:rPr>
              <w:t>24</w:t>
            </w:r>
          </w:p>
          <w:p w:rsidR="000D1E80" w:rsidRPr="006B47A2" w:rsidRDefault="000D1E80" w:rsidP="003C6604">
            <w:pPr>
              <w:jc w:val="center"/>
              <w:rPr>
                <w:sz w:val="20"/>
                <w:szCs w:val="20"/>
              </w:rPr>
            </w:pPr>
            <w:r w:rsidRPr="006B47A2">
              <w:rPr>
                <w:sz w:val="20"/>
                <w:szCs w:val="20"/>
              </w:rPr>
              <w:t>26</w:t>
            </w:r>
          </w:p>
        </w:tc>
        <w:tc>
          <w:tcPr>
            <w:tcW w:w="737" w:type="dxa"/>
            <w:shd w:val="clear" w:color="auto" w:fill="auto"/>
            <w:noWrap/>
            <w:vAlign w:val="bottom"/>
          </w:tcPr>
          <w:p w:rsidR="000D1E80" w:rsidRPr="006B47A2" w:rsidRDefault="000D1E80" w:rsidP="003C6604">
            <w:pPr>
              <w:jc w:val="center"/>
              <w:rPr>
                <w:sz w:val="20"/>
                <w:szCs w:val="20"/>
              </w:rPr>
            </w:pPr>
            <w:r w:rsidRPr="006B47A2">
              <w:rPr>
                <w:sz w:val="20"/>
                <w:szCs w:val="20"/>
              </w:rPr>
              <w:t> 48</w:t>
            </w:r>
          </w:p>
          <w:p w:rsidR="000D1E80" w:rsidRPr="006B47A2" w:rsidRDefault="000D1E80" w:rsidP="003C6604">
            <w:pPr>
              <w:jc w:val="center"/>
              <w:rPr>
                <w:sz w:val="20"/>
                <w:szCs w:val="20"/>
              </w:rPr>
            </w:pPr>
            <w:r w:rsidRPr="006B47A2">
              <w:rPr>
                <w:sz w:val="20"/>
                <w:szCs w:val="20"/>
              </w:rPr>
              <w:t> 52</w:t>
            </w:r>
          </w:p>
        </w:tc>
        <w:tc>
          <w:tcPr>
            <w:tcW w:w="690" w:type="dxa"/>
            <w:shd w:val="clear" w:color="auto" w:fill="auto"/>
            <w:noWrap/>
            <w:vAlign w:val="bottom"/>
          </w:tcPr>
          <w:p w:rsidR="000D1E80" w:rsidRPr="006B47A2" w:rsidRDefault="000D1E80" w:rsidP="003C6604">
            <w:pPr>
              <w:jc w:val="center"/>
              <w:rPr>
                <w:sz w:val="20"/>
                <w:szCs w:val="20"/>
              </w:rPr>
            </w:pPr>
            <w:r w:rsidRPr="006B47A2">
              <w:rPr>
                <w:sz w:val="20"/>
                <w:szCs w:val="20"/>
              </w:rPr>
              <w:t>34</w:t>
            </w:r>
          </w:p>
          <w:p w:rsidR="000D1E80" w:rsidRPr="006B47A2" w:rsidRDefault="000D1E80" w:rsidP="003C6604">
            <w:pPr>
              <w:jc w:val="center"/>
              <w:rPr>
                <w:sz w:val="20"/>
                <w:szCs w:val="20"/>
              </w:rPr>
            </w:pPr>
            <w:r w:rsidRPr="006B47A2">
              <w:rPr>
                <w:sz w:val="20"/>
                <w:szCs w:val="20"/>
              </w:rPr>
              <w:t>16</w:t>
            </w:r>
          </w:p>
        </w:tc>
        <w:tc>
          <w:tcPr>
            <w:tcW w:w="936" w:type="dxa"/>
            <w:shd w:val="clear" w:color="auto" w:fill="auto"/>
            <w:noWrap/>
            <w:vAlign w:val="bottom"/>
          </w:tcPr>
          <w:p w:rsidR="000D1E80" w:rsidRPr="006B47A2" w:rsidRDefault="000D1E80" w:rsidP="003C6604">
            <w:pPr>
              <w:jc w:val="center"/>
              <w:rPr>
                <w:sz w:val="20"/>
                <w:szCs w:val="20"/>
              </w:rPr>
            </w:pPr>
            <w:r w:rsidRPr="006B47A2">
              <w:rPr>
                <w:sz w:val="20"/>
                <w:szCs w:val="20"/>
              </w:rPr>
              <w:t> 68</w:t>
            </w:r>
          </w:p>
          <w:p w:rsidR="000D1E80" w:rsidRPr="006B47A2" w:rsidRDefault="000D1E80" w:rsidP="003C6604">
            <w:pPr>
              <w:jc w:val="center"/>
              <w:rPr>
                <w:sz w:val="20"/>
                <w:szCs w:val="20"/>
              </w:rPr>
            </w:pPr>
            <w:r w:rsidRPr="006B47A2">
              <w:rPr>
                <w:sz w:val="20"/>
                <w:szCs w:val="20"/>
              </w:rPr>
              <w:t> 32</w:t>
            </w:r>
          </w:p>
        </w:tc>
      </w:tr>
      <w:tr w:rsidR="000D1E80" w:rsidRPr="006B47A2" w:rsidTr="003C6604">
        <w:trPr>
          <w:trHeight w:val="86"/>
          <w:jc w:val="center"/>
        </w:trPr>
        <w:tc>
          <w:tcPr>
            <w:tcW w:w="2726" w:type="dxa"/>
            <w:tcBorders>
              <w:bottom w:val="single" w:sz="4" w:space="0" w:color="auto"/>
            </w:tcBorders>
            <w:shd w:val="clear" w:color="auto" w:fill="auto"/>
            <w:noWrap/>
            <w:vAlign w:val="bottom"/>
          </w:tcPr>
          <w:p w:rsidR="000D1E80" w:rsidRPr="006B47A2" w:rsidRDefault="000D1E80" w:rsidP="003C6604">
            <w:pPr>
              <w:shd w:val="clear" w:color="auto" w:fill="E0E0E0"/>
              <w:rPr>
                <w:b/>
                <w:bCs/>
                <w:sz w:val="20"/>
                <w:szCs w:val="20"/>
              </w:rPr>
            </w:pPr>
            <w:r w:rsidRPr="006B47A2">
              <w:rPr>
                <w:b/>
                <w:bCs/>
                <w:sz w:val="20"/>
                <w:szCs w:val="20"/>
              </w:rPr>
              <w:t xml:space="preserve">Total </w:t>
            </w:r>
          </w:p>
        </w:tc>
        <w:tc>
          <w:tcPr>
            <w:tcW w:w="690" w:type="dxa"/>
            <w:tcBorders>
              <w:bottom w:val="single" w:sz="4" w:space="0" w:color="auto"/>
            </w:tcBorders>
            <w:shd w:val="clear" w:color="auto" w:fill="auto"/>
            <w:noWrap/>
            <w:vAlign w:val="bottom"/>
          </w:tcPr>
          <w:p w:rsidR="000D1E80" w:rsidRPr="006B47A2" w:rsidRDefault="000D1E80" w:rsidP="003C6604">
            <w:pPr>
              <w:jc w:val="center"/>
              <w:rPr>
                <w:sz w:val="20"/>
                <w:szCs w:val="20"/>
              </w:rPr>
            </w:pPr>
            <w:r w:rsidRPr="006B47A2">
              <w:rPr>
                <w:sz w:val="20"/>
                <w:szCs w:val="20"/>
              </w:rPr>
              <w:t>50</w:t>
            </w:r>
          </w:p>
        </w:tc>
        <w:tc>
          <w:tcPr>
            <w:tcW w:w="737" w:type="dxa"/>
            <w:tcBorders>
              <w:bottom w:val="single" w:sz="4" w:space="0" w:color="auto"/>
            </w:tcBorders>
            <w:shd w:val="clear" w:color="auto" w:fill="auto"/>
            <w:noWrap/>
            <w:vAlign w:val="bottom"/>
          </w:tcPr>
          <w:p w:rsidR="000D1E80" w:rsidRPr="006B47A2" w:rsidRDefault="000D1E80" w:rsidP="003C6604">
            <w:pPr>
              <w:jc w:val="center"/>
              <w:rPr>
                <w:sz w:val="20"/>
                <w:szCs w:val="20"/>
              </w:rPr>
            </w:pPr>
            <w:r w:rsidRPr="006B47A2">
              <w:rPr>
                <w:sz w:val="20"/>
                <w:szCs w:val="20"/>
              </w:rPr>
              <w:t>100</w:t>
            </w:r>
          </w:p>
        </w:tc>
        <w:tc>
          <w:tcPr>
            <w:tcW w:w="690" w:type="dxa"/>
            <w:tcBorders>
              <w:bottom w:val="single" w:sz="4" w:space="0" w:color="auto"/>
            </w:tcBorders>
            <w:shd w:val="clear" w:color="auto" w:fill="auto"/>
            <w:noWrap/>
            <w:vAlign w:val="bottom"/>
          </w:tcPr>
          <w:p w:rsidR="000D1E80" w:rsidRPr="006B47A2" w:rsidRDefault="000D1E80" w:rsidP="003C6604">
            <w:pPr>
              <w:jc w:val="center"/>
              <w:rPr>
                <w:sz w:val="20"/>
                <w:szCs w:val="20"/>
              </w:rPr>
            </w:pPr>
            <w:r w:rsidRPr="006B47A2">
              <w:rPr>
                <w:sz w:val="20"/>
                <w:szCs w:val="20"/>
              </w:rPr>
              <w:t>50</w:t>
            </w:r>
          </w:p>
        </w:tc>
        <w:tc>
          <w:tcPr>
            <w:tcW w:w="936" w:type="dxa"/>
            <w:tcBorders>
              <w:bottom w:val="single" w:sz="4" w:space="0" w:color="auto"/>
            </w:tcBorders>
            <w:shd w:val="clear" w:color="auto" w:fill="auto"/>
            <w:noWrap/>
            <w:vAlign w:val="bottom"/>
          </w:tcPr>
          <w:p w:rsidR="000D1E80" w:rsidRPr="006B47A2" w:rsidRDefault="000D1E80" w:rsidP="003C6604">
            <w:pPr>
              <w:jc w:val="center"/>
              <w:rPr>
                <w:sz w:val="20"/>
                <w:szCs w:val="20"/>
              </w:rPr>
            </w:pPr>
            <w:r w:rsidRPr="006B47A2">
              <w:rPr>
                <w:sz w:val="20"/>
                <w:szCs w:val="20"/>
              </w:rPr>
              <w:t>100</w:t>
            </w:r>
          </w:p>
        </w:tc>
      </w:tr>
    </w:tbl>
    <w:p w:rsidR="000D1E80" w:rsidRPr="006B47A2" w:rsidRDefault="00205C09" w:rsidP="00205C09">
      <w:pPr>
        <w:jc w:val="center"/>
        <w:rPr>
          <w:b/>
          <w:bCs/>
          <w:sz w:val="20"/>
          <w:szCs w:val="20"/>
        </w:rPr>
      </w:pPr>
      <w:r>
        <w:rPr>
          <w:b/>
          <w:bCs/>
          <w:sz w:val="20"/>
          <w:szCs w:val="20"/>
        </w:rPr>
        <w:t>Table 1.</w:t>
      </w:r>
    </w:p>
    <w:p w:rsidR="000D1E80" w:rsidRPr="006B47A2" w:rsidRDefault="000D1E80" w:rsidP="000D1E80">
      <w:pPr>
        <w:jc w:val="lowKashida"/>
        <w:rPr>
          <w:sz w:val="20"/>
          <w:szCs w:val="20"/>
        </w:rPr>
      </w:pPr>
      <w:r w:rsidRPr="006B47A2">
        <w:rPr>
          <w:b/>
          <w:bCs/>
          <w:sz w:val="20"/>
          <w:szCs w:val="20"/>
        </w:rPr>
        <w:t>Table (1</w:t>
      </w:r>
      <w:r w:rsidRPr="006B47A2">
        <w:rPr>
          <w:sz w:val="20"/>
          <w:szCs w:val="20"/>
        </w:rPr>
        <w:t xml:space="preserve">) Shows that about half of </w:t>
      </w:r>
      <w:r w:rsidRPr="006B47A2">
        <w:rPr>
          <w:sz w:val="20"/>
          <w:szCs w:val="20"/>
          <w:lang w:eastAsia="ar-SA"/>
        </w:rPr>
        <w:t xml:space="preserve">artificially fed infants </w:t>
      </w:r>
      <w:r w:rsidRPr="006B47A2">
        <w:rPr>
          <w:sz w:val="20"/>
          <w:szCs w:val="20"/>
        </w:rPr>
        <w:t xml:space="preserve">(48%) their </w:t>
      </w:r>
      <w:r w:rsidRPr="006B47A2">
        <w:rPr>
          <w:sz w:val="20"/>
          <w:szCs w:val="20"/>
          <w:lang w:eastAsia="ar-SA"/>
        </w:rPr>
        <w:t>gestational age</w:t>
      </w:r>
      <w:r w:rsidRPr="006B47A2">
        <w:rPr>
          <w:sz w:val="20"/>
          <w:szCs w:val="20"/>
        </w:rPr>
        <w:t xml:space="preserve"> ranged from 41 – &lt; 42 weeks, while less than one quadrant (8 %) of them their </w:t>
      </w:r>
      <w:r w:rsidRPr="006B47A2">
        <w:rPr>
          <w:sz w:val="20"/>
          <w:szCs w:val="20"/>
          <w:lang w:eastAsia="ar-SA"/>
        </w:rPr>
        <w:t>gestational age</w:t>
      </w:r>
      <w:r w:rsidRPr="006B47A2">
        <w:rPr>
          <w:sz w:val="20"/>
          <w:szCs w:val="20"/>
        </w:rPr>
        <w:t xml:space="preserve"> ranged from 42 – &lt; 43 weeks. The majority of </w:t>
      </w:r>
      <w:r w:rsidRPr="006B47A2">
        <w:rPr>
          <w:sz w:val="20"/>
          <w:szCs w:val="20"/>
          <w:lang w:eastAsia="ar-SA"/>
        </w:rPr>
        <w:t>breast-fed infants</w:t>
      </w:r>
      <w:r w:rsidRPr="006B47A2">
        <w:rPr>
          <w:sz w:val="20"/>
          <w:szCs w:val="20"/>
        </w:rPr>
        <w:t xml:space="preserve"> (76 %) their birth weight ranged from 3.400 - &lt;  </w:t>
      </w:r>
      <w:smartTag w:uri="urn:schemas-microsoft-com:office:smarttags" w:element="metricconverter">
        <w:smartTagPr>
          <w:attr w:name="ProductID" w:val="3.700 kg"/>
        </w:smartTagPr>
        <w:r w:rsidRPr="006B47A2">
          <w:rPr>
            <w:sz w:val="20"/>
            <w:szCs w:val="20"/>
          </w:rPr>
          <w:t>3.700 kg</w:t>
        </w:r>
      </w:smartTag>
      <w:r w:rsidRPr="006B47A2">
        <w:rPr>
          <w:sz w:val="20"/>
          <w:szCs w:val="20"/>
        </w:rPr>
        <w:t xml:space="preserve">, while 24% of them their birth weight ranged from 3.700 - </w:t>
      </w:r>
      <w:smartTag w:uri="urn:schemas-microsoft-com:office:smarttags" w:element="metricconverter">
        <w:smartTagPr>
          <w:attr w:name="ProductID" w:val="4 kg"/>
        </w:smartTagPr>
        <w:r w:rsidRPr="006B47A2">
          <w:rPr>
            <w:sz w:val="20"/>
            <w:szCs w:val="20"/>
          </w:rPr>
          <w:t>4 kg</w:t>
        </w:r>
      </w:smartTag>
      <w:r w:rsidRPr="006B47A2">
        <w:rPr>
          <w:sz w:val="20"/>
          <w:szCs w:val="20"/>
        </w:rPr>
        <w:t xml:space="preserve">. About half of </w:t>
      </w:r>
      <w:r w:rsidRPr="006B47A2">
        <w:rPr>
          <w:sz w:val="20"/>
          <w:szCs w:val="20"/>
          <w:lang w:eastAsia="ar-SA"/>
        </w:rPr>
        <w:t xml:space="preserve">breast-fed infants </w:t>
      </w:r>
      <w:r w:rsidRPr="006B47A2">
        <w:rPr>
          <w:sz w:val="20"/>
          <w:szCs w:val="20"/>
        </w:rPr>
        <w:t xml:space="preserve">(48%) their postnatal </w:t>
      </w:r>
      <w:r w:rsidRPr="006B47A2">
        <w:rPr>
          <w:sz w:val="20"/>
          <w:szCs w:val="20"/>
          <w:lang w:eastAsia="ar-SA"/>
        </w:rPr>
        <w:t>age</w:t>
      </w:r>
      <w:r w:rsidRPr="006B47A2">
        <w:rPr>
          <w:sz w:val="20"/>
          <w:szCs w:val="20"/>
        </w:rPr>
        <w:t xml:space="preserve"> ranged from 2 month - ≤ 3 month, while less than one quadrant (22%) of them their postnatal </w:t>
      </w:r>
      <w:r w:rsidRPr="006B47A2">
        <w:rPr>
          <w:sz w:val="20"/>
          <w:szCs w:val="20"/>
          <w:lang w:eastAsia="ar-SA"/>
        </w:rPr>
        <w:t>age</w:t>
      </w:r>
      <w:r w:rsidRPr="006B47A2">
        <w:rPr>
          <w:sz w:val="20"/>
          <w:szCs w:val="20"/>
        </w:rPr>
        <w:t xml:space="preserve"> was one month or less. </w:t>
      </w:r>
    </w:p>
    <w:p w:rsidR="000D1E80" w:rsidRPr="006B47A2" w:rsidRDefault="000D1E80" w:rsidP="00205C09">
      <w:pPr>
        <w:jc w:val="lowKashida"/>
        <w:rPr>
          <w:sz w:val="20"/>
          <w:szCs w:val="20"/>
        </w:rPr>
      </w:pPr>
      <w:r w:rsidRPr="006B47A2">
        <w:rPr>
          <w:sz w:val="20"/>
          <w:szCs w:val="20"/>
        </w:rPr>
        <w:t xml:space="preserve">Regarding the sex it was found that; the majority of </w:t>
      </w:r>
      <w:r w:rsidRPr="006B47A2">
        <w:rPr>
          <w:sz w:val="20"/>
          <w:szCs w:val="20"/>
          <w:lang w:eastAsia="ar-SA"/>
        </w:rPr>
        <w:t>breast-fed infants</w:t>
      </w:r>
      <w:r w:rsidRPr="006B47A2">
        <w:rPr>
          <w:sz w:val="20"/>
          <w:szCs w:val="20"/>
        </w:rPr>
        <w:t xml:space="preserve"> (78 %) were males and 22% of them were females compared to 64%, 36% of </w:t>
      </w:r>
      <w:r w:rsidRPr="006B47A2">
        <w:rPr>
          <w:sz w:val="20"/>
          <w:szCs w:val="20"/>
          <w:lang w:eastAsia="ar-SA"/>
        </w:rPr>
        <w:t>artificially fed infants</w:t>
      </w:r>
      <w:r w:rsidRPr="006B47A2">
        <w:rPr>
          <w:sz w:val="20"/>
          <w:szCs w:val="20"/>
        </w:rPr>
        <w:t xml:space="preserve">, as for the community type it was found that; the majority of </w:t>
      </w:r>
      <w:r w:rsidRPr="006B47A2">
        <w:rPr>
          <w:sz w:val="20"/>
          <w:szCs w:val="20"/>
          <w:lang w:eastAsia="ar-SA"/>
        </w:rPr>
        <w:t xml:space="preserve">breast-fed infants (74%) </w:t>
      </w:r>
      <w:r w:rsidRPr="006B47A2">
        <w:rPr>
          <w:sz w:val="20"/>
          <w:szCs w:val="20"/>
        </w:rPr>
        <w:t xml:space="preserve">living in rural areas, while 60% of </w:t>
      </w:r>
      <w:r w:rsidRPr="006B47A2">
        <w:rPr>
          <w:sz w:val="20"/>
          <w:szCs w:val="20"/>
          <w:lang w:eastAsia="ar-SA"/>
        </w:rPr>
        <w:t xml:space="preserve">artificially fed infants </w:t>
      </w:r>
      <w:r w:rsidRPr="006B47A2">
        <w:rPr>
          <w:sz w:val="20"/>
          <w:szCs w:val="20"/>
        </w:rPr>
        <w:t xml:space="preserve">were from urban areas. In addition, about half of </w:t>
      </w:r>
      <w:r w:rsidRPr="006B47A2">
        <w:rPr>
          <w:sz w:val="20"/>
          <w:szCs w:val="20"/>
          <w:lang w:eastAsia="ar-SA"/>
        </w:rPr>
        <w:t xml:space="preserve">breast-fed infants </w:t>
      </w:r>
      <w:r w:rsidRPr="006B47A2">
        <w:rPr>
          <w:sz w:val="20"/>
          <w:szCs w:val="20"/>
        </w:rPr>
        <w:t xml:space="preserve">(48%) was the first birth and in 52% of them, it was the last birth compared to 68%, 32% of </w:t>
      </w:r>
      <w:r w:rsidRPr="006B47A2">
        <w:rPr>
          <w:sz w:val="20"/>
          <w:szCs w:val="20"/>
          <w:lang w:eastAsia="ar-SA"/>
        </w:rPr>
        <w:t>artificially fed infants</w:t>
      </w:r>
      <w:r w:rsidRPr="006B47A2">
        <w:rPr>
          <w:sz w:val="20"/>
          <w:szCs w:val="20"/>
        </w:rPr>
        <w:t>.</w:t>
      </w:r>
    </w:p>
    <w:p w:rsidR="000D1E80" w:rsidRPr="006B47A2" w:rsidRDefault="000D1E80" w:rsidP="000D1E80">
      <w:pPr>
        <w:ind w:firstLine="540"/>
        <w:jc w:val="lowKashida"/>
        <w:rPr>
          <w:sz w:val="20"/>
          <w:szCs w:val="20"/>
          <w:lang w:eastAsia="ar-SA"/>
        </w:rPr>
      </w:pPr>
      <w:r w:rsidRPr="006B47A2">
        <w:rPr>
          <w:sz w:val="20"/>
          <w:szCs w:val="20"/>
          <w:lang w:eastAsia="ar-SA"/>
        </w:rPr>
        <w:object w:dxaOrig="176" w:dyaOrig="13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05.7pt;height:314.3pt" o:ole="">
            <v:imagedata r:id="rId8" o:title=""/>
          </v:shape>
          <o:OLEObject Type="Embed" ProgID="PowerPoint.Slide.8" ShapeID="_x0000_i1025" DrawAspect="Content" ObjectID="_1438593774" r:id="rId9"/>
        </w:object>
      </w:r>
    </w:p>
    <w:p w:rsidR="000D1E80" w:rsidRPr="006B47A2" w:rsidRDefault="000D1E80" w:rsidP="000D1E80">
      <w:pPr>
        <w:tabs>
          <w:tab w:val="right" w:pos="360"/>
        </w:tabs>
        <w:jc w:val="lowKashida"/>
        <w:rPr>
          <w:b/>
          <w:bCs/>
          <w:sz w:val="20"/>
          <w:szCs w:val="20"/>
          <w:u w:val="single"/>
          <w:lang w:eastAsia="ar-SA"/>
        </w:rPr>
      </w:pPr>
      <w:r w:rsidRPr="006B47A2">
        <w:rPr>
          <w:sz w:val="20"/>
          <w:szCs w:val="20"/>
          <w:lang w:eastAsia="ar-SA"/>
        </w:rPr>
        <w:object w:dxaOrig="260" w:dyaOrig="194">
          <v:shape id="_x0000_i1026" type="#_x0000_t75" style="width:422.55pt;height:224.95pt" o:ole="">
            <v:imagedata r:id="rId10" o:title=""/>
          </v:shape>
          <o:OLEObject Type="Embed" ProgID="PowerPoint.Slide.8" ShapeID="_x0000_i1026" DrawAspect="Content" ObjectID="_1438593775" r:id="rId11"/>
        </w:object>
      </w:r>
    </w:p>
    <w:p w:rsidR="000D1E80" w:rsidRPr="006B47A2" w:rsidRDefault="000D1E80" w:rsidP="000D1E80">
      <w:pPr>
        <w:tabs>
          <w:tab w:val="right" w:pos="360"/>
        </w:tabs>
        <w:jc w:val="lowKashida"/>
        <w:rPr>
          <w:b/>
          <w:bCs/>
          <w:sz w:val="20"/>
          <w:szCs w:val="20"/>
          <w:lang w:eastAsia="ar-SA"/>
        </w:rPr>
      </w:pPr>
      <w:r w:rsidRPr="006B47A2">
        <w:rPr>
          <w:b/>
          <w:bCs/>
          <w:sz w:val="20"/>
          <w:szCs w:val="20"/>
          <w:u w:val="single"/>
          <w:lang w:eastAsia="ar-SA"/>
        </w:rPr>
        <w:br w:type="page"/>
      </w:r>
      <w:r w:rsidRPr="006B47A2">
        <w:rPr>
          <w:b/>
          <w:bCs/>
          <w:sz w:val="20"/>
          <w:szCs w:val="20"/>
          <w:u w:val="single"/>
          <w:lang w:eastAsia="ar-SA"/>
        </w:rPr>
        <w:lastRenderedPageBreak/>
        <w:t>Part two:</w:t>
      </w:r>
      <w:r w:rsidRPr="006B47A2">
        <w:rPr>
          <w:b/>
          <w:bCs/>
          <w:sz w:val="20"/>
          <w:szCs w:val="20"/>
          <w:lang w:eastAsia="ar-SA"/>
        </w:rPr>
        <w:t xml:space="preserve">   A. Anthropometric measurements:</w:t>
      </w:r>
    </w:p>
    <w:tbl>
      <w:tblPr>
        <w:tblStyle w:val="ac"/>
        <w:tblW w:w="8671" w:type="dxa"/>
        <w:jc w:val="center"/>
        <w:tblInd w:w="-4285" w:type="dxa"/>
        <w:tblLook w:val="01E0"/>
      </w:tblPr>
      <w:tblGrid>
        <w:gridCol w:w="2370"/>
        <w:gridCol w:w="1981"/>
        <w:gridCol w:w="1980"/>
        <w:gridCol w:w="1080"/>
        <w:gridCol w:w="1260"/>
      </w:tblGrid>
      <w:tr w:rsidR="000D1E80" w:rsidRPr="006B47A2" w:rsidTr="003C6604">
        <w:trPr>
          <w:jc w:val="center"/>
        </w:trPr>
        <w:tc>
          <w:tcPr>
            <w:tcW w:w="2370" w:type="dxa"/>
            <w:vMerge w:val="restart"/>
            <w:shd w:val="clear" w:color="auto" w:fill="C0C0C0"/>
          </w:tcPr>
          <w:p w:rsidR="000D1E80" w:rsidRPr="006B47A2" w:rsidRDefault="000D1E80" w:rsidP="003C6604">
            <w:pPr>
              <w:rPr>
                <w:b/>
                <w:bCs/>
              </w:rPr>
            </w:pPr>
            <w:r w:rsidRPr="006B47A2">
              <w:rPr>
                <w:b/>
                <w:bCs/>
              </w:rPr>
              <w:t>  Items</w:t>
            </w:r>
          </w:p>
          <w:p w:rsidR="000D1E80" w:rsidRPr="006B47A2" w:rsidRDefault="000D1E80" w:rsidP="003C6604">
            <w:pPr>
              <w:tabs>
                <w:tab w:val="left" w:pos="4320"/>
              </w:tabs>
              <w:jc w:val="center"/>
              <w:rPr>
                <w:b/>
                <w:bCs/>
              </w:rPr>
            </w:pPr>
          </w:p>
        </w:tc>
        <w:tc>
          <w:tcPr>
            <w:tcW w:w="1981" w:type="dxa"/>
            <w:shd w:val="clear" w:color="auto" w:fill="C0C0C0"/>
          </w:tcPr>
          <w:p w:rsidR="000D1E80" w:rsidRPr="006B47A2" w:rsidRDefault="000D1E80" w:rsidP="003C6604">
            <w:pPr>
              <w:tabs>
                <w:tab w:val="left" w:pos="4320"/>
              </w:tabs>
              <w:jc w:val="center"/>
              <w:rPr>
                <w:b/>
                <w:bCs/>
              </w:rPr>
            </w:pPr>
            <w:r w:rsidRPr="006B47A2">
              <w:rPr>
                <w:b/>
                <w:bCs/>
              </w:rPr>
              <w:t xml:space="preserve">Breast-Fed </w:t>
            </w:r>
          </w:p>
        </w:tc>
        <w:tc>
          <w:tcPr>
            <w:tcW w:w="1980" w:type="dxa"/>
            <w:shd w:val="clear" w:color="auto" w:fill="C0C0C0"/>
          </w:tcPr>
          <w:p w:rsidR="000D1E80" w:rsidRPr="006B47A2" w:rsidRDefault="000D1E80" w:rsidP="003C6604">
            <w:pPr>
              <w:tabs>
                <w:tab w:val="left" w:pos="4320"/>
              </w:tabs>
              <w:jc w:val="center"/>
              <w:rPr>
                <w:b/>
                <w:bCs/>
              </w:rPr>
            </w:pPr>
            <w:r w:rsidRPr="006B47A2">
              <w:rPr>
                <w:b/>
                <w:bCs/>
              </w:rPr>
              <w:t xml:space="preserve">Artificially Fed </w:t>
            </w:r>
          </w:p>
        </w:tc>
        <w:tc>
          <w:tcPr>
            <w:tcW w:w="1080" w:type="dxa"/>
            <w:vMerge w:val="restart"/>
            <w:shd w:val="clear" w:color="auto" w:fill="C0C0C0"/>
          </w:tcPr>
          <w:p w:rsidR="000D1E80" w:rsidRPr="006B47A2" w:rsidRDefault="000D1E80" w:rsidP="003C6604">
            <w:pPr>
              <w:tabs>
                <w:tab w:val="left" w:pos="4320"/>
              </w:tabs>
              <w:ind w:right="-109" w:hanging="108"/>
              <w:jc w:val="center"/>
              <w:rPr>
                <w:b/>
                <w:bCs/>
              </w:rPr>
            </w:pPr>
            <w:r w:rsidRPr="006B47A2">
              <w:rPr>
                <w:b/>
                <w:bCs/>
              </w:rPr>
              <w:t>T-Test</w:t>
            </w:r>
          </w:p>
          <w:p w:rsidR="000D1E80" w:rsidRPr="006B47A2" w:rsidRDefault="000D1E80" w:rsidP="003C6604">
            <w:pPr>
              <w:tabs>
                <w:tab w:val="left" w:pos="4320"/>
              </w:tabs>
              <w:jc w:val="center"/>
            </w:pPr>
          </w:p>
        </w:tc>
        <w:tc>
          <w:tcPr>
            <w:tcW w:w="1260" w:type="dxa"/>
            <w:vMerge w:val="restart"/>
            <w:shd w:val="clear" w:color="auto" w:fill="C0C0C0"/>
          </w:tcPr>
          <w:p w:rsidR="000D1E80" w:rsidRPr="006B47A2" w:rsidRDefault="000D1E80" w:rsidP="003C6604">
            <w:pPr>
              <w:tabs>
                <w:tab w:val="left" w:pos="4320"/>
              </w:tabs>
              <w:ind w:right="-9"/>
              <w:jc w:val="center"/>
              <w:rPr>
                <w:b/>
                <w:bCs/>
              </w:rPr>
            </w:pPr>
            <w:r w:rsidRPr="006B47A2">
              <w:rPr>
                <w:b/>
                <w:bCs/>
              </w:rPr>
              <w:t>P-Value</w:t>
            </w:r>
          </w:p>
          <w:p w:rsidR="000D1E80" w:rsidRPr="006B47A2" w:rsidRDefault="000D1E80" w:rsidP="003C6604">
            <w:pPr>
              <w:jc w:val="center"/>
            </w:pPr>
          </w:p>
        </w:tc>
      </w:tr>
      <w:tr w:rsidR="000D1E80" w:rsidRPr="006B47A2" w:rsidTr="003C6604">
        <w:trPr>
          <w:jc w:val="center"/>
        </w:trPr>
        <w:tc>
          <w:tcPr>
            <w:tcW w:w="2370" w:type="dxa"/>
            <w:vMerge/>
            <w:shd w:val="clear" w:color="auto" w:fill="C0C0C0"/>
          </w:tcPr>
          <w:p w:rsidR="000D1E80" w:rsidRPr="006B47A2" w:rsidRDefault="000D1E80" w:rsidP="003C6604">
            <w:pPr>
              <w:tabs>
                <w:tab w:val="left" w:pos="4320"/>
              </w:tabs>
              <w:jc w:val="center"/>
              <w:rPr>
                <w:b/>
                <w:bCs/>
              </w:rPr>
            </w:pPr>
          </w:p>
        </w:tc>
        <w:tc>
          <w:tcPr>
            <w:tcW w:w="3961" w:type="dxa"/>
            <w:gridSpan w:val="2"/>
            <w:shd w:val="clear" w:color="auto" w:fill="C0C0C0"/>
          </w:tcPr>
          <w:p w:rsidR="000D1E80" w:rsidRPr="006B47A2" w:rsidRDefault="000D1E80" w:rsidP="003C6604">
            <w:pPr>
              <w:tabs>
                <w:tab w:val="left" w:pos="4320"/>
              </w:tabs>
              <w:jc w:val="center"/>
              <w:rPr>
                <w:b/>
                <w:bCs/>
              </w:rPr>
            </w:pPr>
            <w:r w:rsidRPr="006B47A2">
              <w:rPr>
                <w:b/>
                <w:bCs/>
              </w:rPr>
              <w:t>Mean</w:t>
            </w:r>
            <w:r w:rsidRPr="006B47A2">
              <w:rPr>
                <w:b/>
                <w:bCs/>
              </w:rPr>
              <w:sym w:font="Symbol" w:char="00B1"/>
            </w:r>
            <w:r w:rsidRPr="006B47A2">
              <w:rPr>
                <w:b/>
                <w:bCs/>
              </w:rPr>
              <w:t>SD</w:t>
            </w:r>
          </w:p>
        </w:tc>
        <w:tc>
          <w:tcPr>
            <w:tcW w:w="1080" w:type="dxa"/>
            <w:vMerge/>
            <w:shd w:val="clear" w:color="auto" w:fill="C0C0C0"/>
          </w:tcPr>
          <w:p w:rsidR="000D1E80" w:rsidRPr="006B47A2" w:rsidRDefault="000D1E80" w:rsidP="003C6604">
            <w:pPr>
              <w:tabs>
                <w:tab w:val="left" w:pos="4320"/>
              </w:tabs>
              <w:jc w:val="center"/>
              <w:rPr>
                <w:b/>
                <w:bCs/>
              </w:rPr>
            </w:pPr>
          </w:p>
        </w:tc>
        <w:tc>
          <w:tcPr>
            <w:tcW w:w="1260" w:type="dxa"/>
            <w:vMerge/>
            <w:shd w:val="clear" w:color="auto" w:fill="C0C0C0"/>
          </w:tcPr>
          <w:p w:rsidR="000D1E80" w:rsidRPr="006B47A2" w:rsidRDefault="000D1E80" w:rsidP="003C6604">
            <w:pPr>
              <w:tabs>
                <w:tab w:val="left" w:pos="4320"/>
              </w:tabs>
              <w:jc w:val="center"/>
              <w:rPr>
                <w:b/>
                <w:bCs/>
              </w:rPr>
            </w:pPr>
          </w:p>
        </w:tc>
      </w:tr>
      <w:tr w:rsidR="000D1E80" w:rsidRPr="006B47A2" w:rsidTr="003C6604">
        <w:trPr>
          <w:trHeight w:val="1258"/>
          <w:jc w:val="center"/>
        </w:trPr>
        <w:tc>
          <w:tcPr>
            <w:tcW w:w="2370" w:type="dxa"/>
          </w:tcPr>
          <w:p w:rsidR="000D1E80" w:rsidRPr="006B47A2" w:rsidRDefault="000D1E80" w:rsidP="003C6604">
            <w:pPr>
              <w:shd w:val="clear" w:color="auto" w:fill="E0E0E0"/>
              <w:ind w:right="-227"/>
              <w:rPr>
                <w:b/>
                <w:bCs/>
                <w:u w:val="single"/>
              </w:rPr>
            </w:pPr>
            <w:r w:rsidRPr="006B47A2">
              <w:rPr>
                <w:b/>
                <w:bCs/>
                <w:u w:val="single"/>
              </w:rPr>
              <w:t>Weight:</w:t>
            </w:r>
          </w:p>
          <w:p w:rsidR="000D1E80" w:rsidRPr="006B47A2" w:rsidRDefault="000D1E80" w:rsidP="003C6604">
            <w:pPr>
              <w:tabs>
                <w:tab w:val="left" w:pos="4320"/>
              </w:tabs>
              <w:ind w:right="-227"/>
            </w:pPr>
            <w:r w:rsidRPr="006B47A2">
              <w:t xml:space="preserve">Less Than Normal    </w:t>
            </w:r>
          </w:p>
          <w:p w:rsidR="000D1E80" w:rsidRPr="006B47A2" w:rsidRDefault="000D1E80" w:rsidP="003C6604">
            <w:pPr>
              <w:tabs>
                <w:tab w:val="left" w:pos="4320"/>
              </w:tabs>
              <w:ind w:right="-227"/>
            </w:pPr>
            <w:r w:rsidRPr="006B47A2">
              <w:t>3</w:t>
            </w:r>
            <w:r w:rsidRPr="006B47A2">
              <w:rPr>
                <w:vertAlign w:val="superscript"/>
              </w:rPr>
              <w:t>rd</w:t>
            </w:r>
            <w:r w:rsidRPr="006B47A2">
              <w:t xml:space="preserve">   To ≥50</w:t>
            </w:r>
            <w:r w:rsidRPr="006B47A2">
              <w:rPr>
                <w:vertAlign w:val="superscript"/>
              </w:rPr>
              <w:t>th</w:t>
            </w:r>
            <w:r w:rsidRPr="006B47A2">
              <w:t xml:space="preserve">           </w:t>
            </w:r>
          </w:p>
          <w:p w:rsidR="000D1E80" w:rsidRPr="006B47A2" w:rsidRDefault="000D1E80" w:rsidP="003C6604">
            <w:pPr>
              <w:tabs>
                <w:tab w:val="left" w:pos="4320"/>
              </w:tabs>
              <w:ind w:right="-227"/>
            </w:pPr>
            <w:r w:rsidRPr="006B47A2">
              <w:t xml:space="preserve"> 50</w:t>
            </w:r>
            <w:r w:rsidRPr="006B47A2">
              <w:rPr>
                <w:vertAlign w:val="superscript"/>
              </w:rPr>
              <w:t>th</w:t>
            </w:r>
            <w:r w:rsidRPr="006B47A2">
              <w:t xml:space="preserve">   To ≥97</w:t>
            </w:r>
            <w:r w:rsidRPr="006B47A2">
              <w:rPr>
                <w:vertAlign w:val="superscript"/>
              </w:rPr>
              <w:t>th</w:t>
            </w:r>
            <w:r w:rsidRPr="006B47A2">
              <w:t xml:space="preserve">        </w:t>
            </w:r>
          </w:p>
          <w:p w:rsidR="000D1E80" w:rsidRPr="006B47A2" w:rsidRDefault="000D1E80" w:rsidP="003C6604">
            <w:pPr>
              <w:tabs>
                <w:tab w:val="left" w:pos="4320"/>
              </w:tabs>
              <w:ind w:right="-227"/>
            </w:pPr>
            <w:r w:rsidRPr="006B47A2">
              <w:t xml:space="preserve">More Than Normal   </w:t>
            </w:r>
          </w:p>
        </w:tc>
        <w:tc>
          <w:tcPr>
            <w:tcW w:w="1981" w:type="dxa"/>
          </w:tcPr>
          <w:p w:rsidR="000D1E80" w:rsidRPr="006B47A2" w:rsidRDefault="000D1E80" w:rsidP="003C6604">
            <w:pPr>
              <w:tabs>
                <w:tab w:val="left" w:pos="4320"/>
              </w:tabs>
              <w:ind w:right="-108"/>
              <w:jc w:val="center"/>
            </w:pPr>
          </w:p>
          <w:p w:rsidR="000D1E80" w:rsidRPr="006B47A2" w:rsidRDefault="000D1E80" w:rsidP="003C6604">
            <w:pPr>
              <w:tabs>
                <w:tab w:val="left" w:pos="4320"/>
              </w:tabs>
              <w:ind w:right="-108"/>
              <w:jc w:val="center"/>
            </w:pPr>
            <w:r w:rsidRPr="006B47A2">
              <w:t xml:space="preserve">3475.00 </w:t>
            </w:r>
            <w:r w:rsidRPr="006B47A2">
              <w:sym w:font="Symbol" w:char="F0B1"/>
            </w:r>
            <w:r w:rsidRPr="006B47A2">
              <w:t xml:space="preserve"> 450.00</w:t>
            </w:r>
          </w:p>
          <w:p w:rsidR="000D1E80" w:rsidRPr="006B47A2" w:rsidRDefault="000D1E80" w:rsidP="003C6604">
            <w:pPr>
              <w:tabs>
                <w:tab w:val="left" w:pos="4320"/>
              </w:tabs>
              <w:ind w:right="-108"/>
              <w:jc w:val="center"/>
            </w:pPr>
            <w:r w:rsidRPr="006B47A2">
              <w:t xml:space="preserve">4122.22 </w:t>
            </w:r>
            <w:r w:rsidRPr="006B47A2">
              <w:sym w:font="Symbol" w:char="F0B1"/>
            </w:r>
            <w:r w:rsidRPr="006B47A2">
              <w:t xml:space="preserve"> 747.98</w:t>
            </w:r>
          </w:p>
          <w:p w:rsidR="000D1E80" w:rsidRPr="006B47A2" w:rsidRDefault="000D1E80" w:rsidP="003C6604">
            <w:pPr>
              <w:tabs>
                <w:tab w:val="left" w:pos="4320"/>
              </w:tabs>
              <w:ind w:right="-108"/>
              <w:jc w:val="center"/>
            </w:pPr>
            <w:r w:rsidRPr="006B47A2">
              <w:t xml:space="preserve">5257.69 </w:t>
            </w:r>
            <w:r w:rsidRPr="006B47A2">
              <w:sym w:font="Symbol" w:char="F0B1"/>
            </w:r>
            <w:r w:rsidRPr="006B47A2">
              <w:t xml:space="preserve"> 731.67</w:t>
            </w:r>
          </w:p>
          <w:p w:rsidR="000D1E80" w:rsidRPr="006B47A2" w:rsidRDefault="000D1E80" w:rsidP="003C6604">
            <w:pPr>
              <w:tabs>
                <w:tab w:val="left" w:pos="4320"/>
              </w:tabs>
              <w:ind w:right="-108"/>
            </w:pPr>
            <w:r w:rsidRPr="006B47A2">
              <w:t xml:space="preserve">6175.00 </w:t>
            </w:r>
            <w:r w:rsidRPr="006B47A2">
              <w:sym w:font="Symbol" w:char="F0B1"/>
            </w:r>
            <w:r w:rsidRPr="006B47A2">
              <w:t xml:space="preserve"> 1237.44</w:t>
            </w:r>
          </w:p>
        </w:tc>
        <w:tc>
          <w:tcPr>
            <w:tcW w:w="1980" w:type="dxa"/>
          </w:tcPr>
          <w:p w:rsidR="000D1E80" w:rsidRPr="006B47A2" w:rsidRDefault="000D1E80" w:rsidP="003C6604">
            <w:pPr>
              <w:tabs>
                <w:tab w:val="left" w:pos="4320"/>
              </w:tabs>
              <w:ind w:right="-108"/>
              <w:jc w:val="center"/>
            </w:pPr>
          </w:p>
          <w:p w:rsidR="000D1E80" w:rsidRPr="006B47A2" w:rsidRDefault="000D1E80" w:rsidP="003C6604">
            <w:pPr>
              <w:tabs>
                <w:tab w:val="left" w:pos="4320"/>
              </w:tabs>
              <w:ind w:right="-108"/>
              <w:jc w:val="center"/>
            </w:pPr>
            <w:r w:rsidRPr="006B47A2">
              <w:t xml:space="preserve">2942.86 </w:t>
            </w:r>
            <w:r w:rsidRPr="006B47A2">
              <w:sym w:font="Symbol" w:char="F0B1"/>
            </w:r>
            <w:r w:rsidRPr="006B47A2">
              <w:t xml:space="preserve"> 677.88</w:t>
            </w:r>
          </w:p>
          <w:p w:rsidR="000D1E80" w:rsidRPr="006B47A2" w:rsidRDefault="000D1E80" w:rsidP="003C6604">
            <w:pPr>
              <w:tabs>
                <w:tab w:val="left" w:pos="4320"/>
              </w:tabs>
              <w:ind w:right="-108"/>
              <w:jc w:val="center"/>
            </w:pPr>
            <w:r w:rsidRPr="006B47A2">
              <w:t xml:space="preserve">3875.00 </w:t>
            </w:r>
            <w:r w:rsidRPr="006B47A2">
              <w:sym w:font="Symbol" w:char="F0B1"/>
            </w:r>
            <w:r w:rsidRPr="006B47A2">
              <w:t xml:space="preserve"> 633.50</w:t>
            </w:r>
          </w:p>
          <w:p w:rsidR="000D1E80" w:rsidRPr="006B47A2" w:rsidRDefault="000D1E80" w:rsidP="003C6604">
            <w:pPr>
              <w:tabs>
                <w:tab w:val="left" w:pos="4320"/>
              </w:tabs>
              <w:ind w:right="-108"/>
              <w:jc w:val="center"/>
            </w:pPr>
            <w:r w:rsidRPr="006B47A2">
              <w:t xml:space="preserve">5000.00 </w:t>
            </w:r>
            <w:r w:rsidRPr="006B47A2">
              <w:sym w:font="Symbol" w:char="F0B1"/>
            </w:r>
            <w:r w:rsidRPr="006B47A2">
              <w:t xml:space="preserve"> 902.77</w:t>
            </w:r>
          </w:p>
          <w:p w:rsidR="000D1E80" w:rsidRPr="006B47A2" w:rsidRDefault="000D1E80" w:rsidP="003C6604">
            <w:pPr>
              <w:tabs>
                <w:tab w:val="left" w:pos="4320"/>
              </w:tabs>
              <w:ind w:right="-108"/>
              <w:jc w:val="center"/>
            </w:pPr>
            <w:r w:rsidRPr="006B47A2">
              <w:t xml:space="preserve">0 </w:t>
            </w:r>
            <w:r w:rsidRPr="006B47A2">
              <w:sym w:font="Symbol" w:char="F0B1"/>
            </w:r>
            <w:r w:rsidRPr="006B47A2">
              <w:t xml:space="preserve"> 0</w:t>
            </w:r>
          </w:p>
        </w:tc>
        <w:tc>
          <w:tcPr>
            <w:tcW w:w="1080" w:type="dxa"/>
            <w:shd w:val="clear" w:color="auto" w:fill="auto"/>
          </w:tcPr>
          <w:p w:rsidR="000D1E80" w:rsidRPr="006B47A2" w:rsidRDefault="000D1E80" w:rsidP="003C6604">
            <w:pPr>
              <w:tabs>
                <w:tab w:val="left" w:pos="4320"/>
              </w:tabs>
              <w:ind w:right="-108"/>
              <w:jc w:val="center"/>
            </w:pPr>
          </w:p>
          <w:p w:rsidR="000D1E80" w:rsidRPr="006B47A2" w:rsidRDefault="000D1E80" w:rsidP="003C6604">
            <w:pPr>
              <w:tabs>
                <w:tab w:val="left" w:pos="4320"/>
              </w:tabs>
              <w:ind w:right="-108"/>
              <w:jc w:val="center"/>
            </w:pPr>
            <w:r w:rsidRPr="006B47A2">
              <w:t>1.389</w:t>
            </w:r>
          </w:p>
          <w:p w:rsidR="000D1E80" w:rsidRPr="006B47A2" w:rsidRDefault="000D1E80" w:rsidP="003C6604">
            <w:pPr>
              <w:tabs>
                <w:tab w:val="left" w:pos="4320"/>
              </w:tabs>
              <w:ind w:right="-108"/>
              <w:jc w:val="center"/>
            </w:pPr>
            <w:r w:rsidRPr="006B47A2">
              <w:t>1.286</w:t>
            </w:r>
          </w:p>
          <w:p w:rsidR="000D1E80" w:rsidRPr="006B47A2" w:rsidRDefault="000D1E80" w:rsidP="003C6604">
            <w:pPr>
              <w:tabs>
                <w:tab w:val="left" w:pos="4320"/>
              </w:tabs>
              <w:ind w:right="-108"/>
              <w:jc w:val="center"/>
            </w:pPr>
            <w:r w:rsidRPr="006B47A2">
              <w:t>0.697</w:t>
            </w:r>
          </w:p>
          <w:p w:rsidR="000D1E80" w:rsidRPr="006B47A2" w:rsidRDefault="000D1E80" w:rsidP="003C6604">
            <w:pPr>
              <w:tabs>
                <w:tab w:val="left" w:pos="4320"/>
              </w:tabs>
              <w:ind w:right="-108"/>
              <w:jc w:val="center"/>
            </w:pPr>
            <w:r w:rsidRPr="006B47A2">
              <w:t>_</w:t>
            </w:r>
          </w:p>
        </w:tc>
        <w:tc>
          <w:tcPr>
            <w:tcW w:w="1260" w:type="dxa"/>
            <w:shd w:val="clear" w:color="auto" w:fill="auto"/>
          </w:tcPr>
          <w:p w:rsidR="000D1E80" w:rsidRPr="006B47A2" w:rsidRDefault="000D1E80" w:rsidP="003C6604">
            <w:pPr>
              <w:tabs>
                <w:tab w:val="left" w:pos="4320"/>
              </w:tabs>
              <w:ind w:right="-108"/>
              <w:jc w:val="center"/>
            </w:pPr>
          </w:p>
          <w:p w:rsidR="000D1E80" w:rsidRPr="006B47A2" w:rsidRDefault="000D1E80" w:rsidP="003C6604">
            <w:pPr>
              <w:tabs>
                <w:tab w:val="left" w:pos="4320"/>
              </w:tabs>
              <w:ind w:right="-108"/>
              <w:jc w:val="center"/>
            </w:pPr>
            <w:r w:rsidRPr="006B47A2">
              <w:t>0.198</w:t>
            </w:r>
          </w:p>
          <w:p w:rsidR="000D1E80" w:rsidRPr="006B47A2" w:rsidRDefault="000D1E80" w:rsidP="003C6604">
            <w:pPr>
              <w:tabs>
                <w:tab w:val="left" w:pos="4320"/>
              </w:tabs>
              <w:ind w:right="-108"/>
              <w:jc w:val="center"/>
            </w:pPr>
            <w:r w:rsidRPr="006B47A2">
              <w:t>0.204</w:t>
            </w:r>
          </w:p>
          <w:p w:rsidR="000D1E80" w:rsidRPr="006B47A2" w:rsidRDefault="000D1E80" w:rsidP="003C6604">
            <w:pPr>
              <w:tabs>
                <w:tab w:val="left" w:pos="4320"/>
              </w:tabs>
              <w:ind w:right="-108"/>
              <w:jc w:val="center"/>
            </w:pPr>
            <w:r w:rsidRPr="006B47A2">
              <w:t>0.492</w:t>
            </w:r>
          </w:p>
          <w:p w:rsidR="000D1E80" w:rsidRPr="006B47A2" w:rsidRDefault="000D1E80" w:rsidP="003C6604">
            <w:pPr>
              <w:tabs>
                <w:tab w:val="left" w:pos="4320"/>
              </w:tabs>
              <w:ind w:right="-108"/>
              <w:jc w:val="center"/>
            </w:pPr>
            <w:r w:rsidRPr="006B47A2">
              <w:t>_</w:t>
            </w:r>
          </w:p>
        </w:tc>
      </w:tr>
      <w:tr w:rsidR="000D1E80" w:rsidRPr="006B47A2" w:rsidTr="003C6604">
        <w:trPr>
          <w:trHeight w:val="1450"/>
          <w:jc w:val="center"/>
        </w:trPr>
        <w:tc>
          <w:tcPr>
            <w:tcW w:w="2370" w:type="dxa"/>
          </w:tcPr>
          <w:p w:rsidR="000D1E80" w:rsidRPr="006B47A2" w:rsidRDefault="000D1E80" w:rsidP="003C6604">
            <w:pPr>
              <w:shd w:val="clear" w:color="auto" w:fill="E0E0E0"/>
              <w:ind w:right="-227"/>
              <w:rPr>
                <w:b/>
                <w:bCs/>
                <w:u w:val="single"/>
              </w:rPr>
            </w:pPr>
            <w:r w:rsidRPr="006B47A2">
              <w:rPr>
                <w:b/>
                <w:bCs/>
                <w:u w:val="single"/>
              </w:rPr>
              <w:t>Length:</w:t>
            </w:r>
          </w:p>
          <w:p w:rsidR="000D1E80" w:rsidRPr="006B47A2" w:rsidRDefault="000D1E80" w:rsidP="003C6604">
            <w:pPr>
              <w:tabs>
                <w:tab w:val="left" w:pos="4320"/>
              </w:tabs>
              <w:ind w:right="-227"/>
            </w:pPr>
            <w:r w:rsidRPr="006B47A2">
              <w:t xml:space="preserve">Less Than Normal   </w:t>
            </w:r>
          </w:p>
          <w:p w:rsidR="000D1E80" w:rsidRPr="006B47A2" w:rsidRDefault="000D1E80" w:rsidP="003C6604">
            <w:pPr>
              <w:tabs>
                <w:tab w:val="left" w:pos="4320"/>
              </w:tabs>
              <w:ind w:right="-227"/>
            </w:pPr>
            <w:r w:rsidRPr="006B47A2">
              <w:t>3</w:t>
            </w:r>
            <w:r w:rsidRPr="006B47A2">
              <w:rPr>
                <w:vertAlign w:val="superscript"/>
              </w:rPr>
              <w:t>rd</w:t>
            </w:r>
            <w:r w:rsidRPr="006B47A2">
              <w:t xml:space="preserve">   To ≥50</w:t>
            </w:r>
            <w:r w:rsidRPr="006B47A2">
              <w:rPr>
                <w:vertAlign w:val="superscript"/>
              </w:rPr>
              <w:t>th</w:t>
            </w:r>
            <w:r w:rsidRPr="006B47A2">
              <w:t xml:space="preserve">            </w:t>
            </w:r>
          </w:p>
          <w:p w:rsidR="000D1E80" w:rsidRPr="006B47A2" w:rsidRDefault="000D1E80" w:rsidP="003C6604">
            <w:pPr>
              <w:tabs>
                <w:tab w:val="left" w:pos="4320"/>
              </w:tabs>
              <w:ind w:right="-227"/>
            </w:pPr>
            <w:r w:rsidRPr="006B47A2">
              <w:t xml:space="preserve"> 50</w:t>
            </w:r>
            <w:r w:rsidRPr="006B47A2">
              <w:rPr>
                <w:vertAlign w:val="superscript"/>
              </w:rPr>
              <w:t>th</w:t>
            </w:r>
            <w:r w:rsidRPr="006B47A2">
              <w:t xml:space="preserve">   To ≥97</w:t>
            </w:r>
            <w:r w:rsidRPr="006B47A2">
              <w:rPr>
                <w:vertAlign w:val="superscript"/>
              </w:rPr>
              <w:t>th</w:t>
            </w:r>
            <w:r w:rsidRPr="006B47A2">
              <w:t xml:space="preserve">       </w:t>
            </w:r>
          </w:p>
          <w:p w:rsidR="000D1E80" w:rsidRPr="006B47A2" w:rsidRDefault="000D1E80" w:rsidP="003C6604">
            <w:pPr>
              <w:tabs>
                <w:tab w:val="left" w:pos="4320"/>
              </w:tabs>
              <w:ind w:right="-227"/>
            </w:pPr>
            <w:r w:rsidRPr="006B47A2">
              <w:t xml:space="preserve">More Than Normal  </w:t>
            </w:r>
          </w:p>
        </w:tc>
        <w:tc>
          <w:tcPr>
            <w:tcW w:w="1981" w:type="dxa"/>
          </w:tcPr>
          <w:p w:rsidR="000D1E80" w:rsidRPr="006B47A2" w:rsidRDefault="000D1E80" w:rsidP="003C6604">
            <w:pPr>
              <w:tabs>
                <w:tab w:val="left" w:pos="4320"/>
              </w:tabs>
              <w:ind w:right="-108"/>
              <w:jc w:val="center"/>
            </w:pPr>
          </w:p>
          <w:p w:rsidR="000D1E80" w:rsidRPr="006B47A2" w:rsidRDefault="000D1E80" w:rsidP="003C6604">
            <w:pPr>
              <w:tabs>
                <w:tab w:val="left" w:pos="4320"/>
              </w:tabs>
              <w:ind w:right="-108"/>
              <w:jc w:val="center"/>
            </w:pPr>
            <w:r w:rsidRPr="006B47A2">
              <w:t xml:space="preserve">51.00 </w:t>
            </w:r>
            <w:r w:rsidRPr="006B47A2">
              <w:sym w:font="Symbol" w:char="F0B1"/>
            </w:r>
            <w:r w:rsidRPr="006B47A2">
              <w:t xml:space="preserve"> .00</w:t>
            </w:r>
          </w:p>
          <w:p w:rsidR="000D1E80" w:rsidRPr="006B47A2" w:rsidRDefault="000D1E80" w:rsidP="003C6604">
            <w:pPr>
              <w:tabs>
                <w:tab w:val="left" w:pos="4320"/>
              </w:tabs>
              <w:ind w:right="-108"/>
              <w:jc w:val="center"/>
            </w:pPr>
            <w:r w:rsidRPr="006B47A2">
              <w:t xml:space="preserve">56.26 </w:t>
            </w:r>
            <w:r w:rsidRPr="006B47A2">
              <w:sym w:font="Symbol" w:char="F0B1"/>
            </w:r>
            <w:r w:rsidRPr="006B47A2">
              <w:t xml:space="preserve"> 3.62</w:t>
            </w:r>
          </w:p>
          <w:p w:rsidR="000D1E80" w:rsidRPr="006B47A2" w:rsidRDefault="000D1E80" w:rsidP="003C6604">
            <w:pPr>
              <w:tabs>
                <w:tab w:val="left" w:pos="4320"/>
              </w:tabs>
              <w:ind w:right="-108"/>
              <w:jc w:val="center"/>
            </w:pPr>
            <w:r w:rsidRPr="006B47A2">
              <w:t xml:space="preserve">62.93 </w:t>
            </w:r>
            <w:r w:rsidRPr="006B47A2">
              <w:sym w:font="Symbol" w:char="F0B1"/>
            </w:r>
            <w:r w:rsidRPr="006B47A2">
              <w:t xml:space="preserve"> 4.99</w:t>
            </w:r>
          </w:p>
          <w:p w:rsidR="000D1E80" w:rsidRPr="006B47A2" w:rsidRDefault="000D1E80" w:rsidP="003C6604">
            <w:pPr>
              <w:tabs>
                <w:tab w:val="left" w:pos="4320"/>
              </w:tabs>
              <w:ind w:right="-108"/>
              <w:jc w:val="center"/>
            </w:pPr>
            <w:r w:rsidRPr="006B47A2">
              <w:t xml:space="preserve">64.00 </w:t>
            </w:r>
            <w:r w:rsidRPr="006B47A2">
              <w:sym w:font="Symbol" w:char="F0B1"/>
            </w:r>
            <w:r w:rsidRPr="006B47A2">
              <w:t xml:space="preserve"> 15.56</w:t>
            </w:r>
          </w:p>
        </w:tc>
        <w:tc>
          <w:tcPr>
            <w:tcW w:w="1980" w:type="dxa"/>
          </w:tcPr>
          <w:p w:rsidR="000D1E80" w:rsidRPr="006B47A2" w:rsidRDefault="000D1E80" w:rsidP="003C6604">
            <w:pPr>
              <w:tabs>
                <w:tab w:val="left" w:pos="4320"/>
              </w:tabs>
              <w:ind w:right="-108"/>
              <w:jc w:val="center"/>
            </w:pPr>
          </w:p>
          <w:p w:rsidR="000D1E80" w:rsidRPr="006B47A2" w:rsidRDefault="000D1E80" w:rsidP="003C6604">
            <w:pPr>
              <w:tabs>
                <w:tab w:val="left" w:pos="4320"/>
              </w:tabs>
              <w:ind w:right="-108"/>
              <w:jc w:val="center"/>
            </w:pPr>
            <w:r w:rsidRPr="006B47A2">
              <w:t xml:space="preserve">47.00 </w:t>
            </w:r>
            <w:r w:rsidRPr="006B47A2">
              <w:sym w:font="Symbol" w:char="F0B1"/>
            </w:r>
            <w:r w:rsidRPr="006B47A2">
              <w:t xml:space="preserve"> 4.24</w:t>
            </w:r>
          </w:p>
          <w:p w:rsidR="000D1E80" w:rsidRPr="006B47A2" w:rsidRDefault="000D1E80" w:rsidP="003C6604">
            <w:pPr>
              <w:tabs>
                <w:tab w:val="left" w:pos="4320"/>
              </w:tabs>
              <w:ind w:right="-108"/>
              <w:jc w:val="center"/>
            </w:pPr>
            <w:r w:rsidRPr="006B47A2">
              <w:t xml:space="preserve">55.25 </w:t>
            </w:r>
            <w:r w:rsidRPr="006B47A2">
              <w:sym w:font="Symbol" w:char="F0B1"/>
            </w:r>
            <w:r w:rsidRPr="006B47A2">
              <w:t xml:space="preserve"> 3.48</w:t>
            </w:r>
          </w:p>
          <w:p w:rsidR="000D1E80" w:rsidRPr="006B47A2" w:rsidRDefault="000D1E80" w:rsidP="003C6604">
            <w:pPr>
              <w:tabs>
                <w:tab w:val="left" w:pos="4320"/>
              </w:tabs>
              <w:ind w:right="-108"/>
              <w:jc w:val="center"/>
            </w:pPr>
            <w:r w:rsidRPr="006B47A2">
              <w:t xml:space="preserve">58.33 </w:t>
            </w:r>
            <w:r w:rsidRPr="006B47A2">
              <w:sym w:font="Symbol" w:char="F0B1"/>
            </w:r>
            <w:r w:rsidRPr="006B47A2">
              <w:t>2.31</w:t>
            </w:r>
          </w:p>
          <w:p w:rsidR="000D1E80" w:rsidRPr="006B47A2" w:rsidRDefault="000D1E80" w:rsidP="003C6604">
            <w:pPr>
              <w:tabs>
                <w:tab w:val="left" w:pos="4320"/>
              </w:tabs>
              <w:ind w:right="-108"/>
              <w:jc w:val="center"/>
            </w:pPr>
            <w:r w:rsidRPr="006B47A2">
              <w:t xml:space="preserve">63.00 </w:t>
            </w:r>
            <w:r w:rsidRPr="006B47A2">
              <w:sym w:font="Symbol" w:char="F0B1"/>
            </w:r>
            <w:r w:rsidRPr="006B47A2">
              <w:t>0</w:t>
            </w:r>
          </w:p>
        </w:tc>
        <w:tc>
          <w:tcPr>
            <w:tcW w:w="1080" w:type="dxa"/>
            <w:shd w:val="clear" w:color="auto" w:fill="auto"/>
          </w:tcPr>
          <w:p w:rsidR="000D1E80" w:rsidRPr="006B47A2" w:rsidRDefault="000D1E80" w:rsidP="003C6604">
            <w:pPr>
              <w:tabs>
                <w:tab w:val="left" w:pos="4320"/>
              </w:tabs>
              <w:ind w:right="-108"/>
              <w:jc w:val="center"/>
            </w:pPr>
          </w:p>
          <w:p w:rsidR="000D1E80" w:rsidRPr="006B47A2" w:rsidRDefault="000D1E80" w:rsidP="003C6604">
            <w:pPr>
              <w:tabs>
                <w:tab w:val="left" w:pos="4320"/>
              </w:tabs>
              <w:ind w:right="-108"/>
              <w:jc w:val="center"/>
            </w:pPr>
            <w:r w:rsidRPr="006B47A2">
              <w:t>_</w:t>
            </w:r>
          </w:p>
          <w:p w:rsidR="000D1E80" w:rsidRPr="006B47A2" w:rsidRDefault="000D1E80" w:rsidP="003C6604">
            <w:pPr>
              <w:tabs>
                <w:tab w:val="left" w:pos="4320"/>
              </w:tabs>
              <w:ind w:right="-108"/>
              <w:jc w:val="center"/>
            </w:pPr>
            <w:r w:rsidRPr="006B47A2">
              <w:t>1.217</w:t>
            </w:r>
          </w:p>
          <w:p w:rsidR="000D1E80" w:rsidRPr="006B47A2" w:rsidRDefault="000D1E80" w:rsidP="003C6604">
            <w:pPr>
              <w:tabs>
                <w:tab w:val="left" w:pos="4320"/>
              </w:tabs>
              <w:ind w:right="-108"/>
              <w:jc w:val="center"/>
            </w:pPr>
            <w:r w:rsidRPr="006B47A2">
              <w:t>1.535</w:t>
            </w:r>
          </w:p>
          <w:p w:rsidR="000D1E80" w:rsidRPr="006B47A2" w:rsidRDefault="000D1E80" w:rsidP="003C6604">
            <w:pPr>
              <w:tabs>
                <w:tab w:val="left" w:pos="4320"/>
              </w:tabs>
              <w:ind w:right="-108"/>
              <w:jc w:val="center"/>
            </w:pPr>
            <w:r w:rsidRPr="006B47A2">
              <w:t>_</w:t>
            </w:r>
          </w:p>
        </w:tc>
        <w:tc>
          <w:tcPr>
            <w:tcW w:w="1260" w:type="dxa"/>
            <w:shd w:val="clear" w:color="auto" w:fill="auto"/>
          </w:tcPr>
          <w:p w:rsidR="000D1E80" w:rsidRPr="006B47A2" w:rsidRDefault="000D1E80" w:rsidP="003C6604">
            <w:pPr>
              <w:tabs>
                <w:tab w:val="left" w:pos="4320"/>
              </w:tabs>
              <w:ind w:right="-108"/>
              <w:jc w:val="center"/>
            </w:pPr>
          </w:p>
          <w:p w:rsidR="000D1E80" w:rsidRPr="006B47A2" w:rsidRDefault="000D1E80" w:rsidP="003C6604">
            <w:pPr>
              <w:tabs>
                <w:tab w:val="left" w:pos="4320"/>
              </w:tabs>
              <w:ind w:right="-108"/>
              <w:jc w:val="center"/>
            </w:pPr>
            <w:r w:rsidRPr="006B47A2">
              <w:t>_</w:t>
            </w:r>
          </w:p>
          <w:p w:rsidR="000D1E80" w:rsidRPr="006B47A2" w:rsidRDefault="000D1E80" w:rsidP="003C6604">
            <w:pPr>
              <w:tabs>
                <w:tab w:val="left" w:pos="4320"/>
              </w:tabs>
              <w:ind w:right="-108"/>
              <w:jc w:val="center"/>
            </w:pPr>
            <w:r w:rsidRPr="006B47A2">
              <w:t>0.227</w:t>
            </w:r>
          </w:p>
          <w:p w:rsidR="000D1E80" w:rsidRPr="006B47A2" w:rsidRDefault="000D1E80" w:rsidP="003C6604">
            <w:pPr>
              <w:tabs>
                <w:tab w:val="left" w:pos="4320"/>
              </w:tabs>
              <w:ind w:right="-108"/>
              <w:jc w:val="center"/>
            </w:pPr>
            <w:r w:rsidRPr="006B47A2">
              <w:t>0.144</w:t>
            </w:r>
          </w:p>
          <w:p w:rsidR="000D1E80" w:rsidRPr="006B47A2" w:rsidRDefault="000D1E80" w:rsidP="003C6604">
            <w:pPr>
              <w:tabs>
                <w:tab w:val="left" w:pos="4320"/>
              </w:tabs>
              <w:ind w:right="-108"/>
              <w:jc w:val="center"/>
            </w:pPr>
            <w:r w:rsidRPr="006B47A2">
              <w:t>_</w:t>
            </w:r>
          </w:p>
        </w:tc>
      </w:tr>
      <w:tr w:rsidR="000D1E80" w:rsidRPr="006B47A2" w:rsidTr="003C6604">
        <w:trPr>
          <w:trHeight w:val="823"/>
          <w:jc w:val="center"/>
        </w:trPr>
        <w:tc>
          <w:tcPr>
            <w:tcW w:w="2370" w:type="dxa"/>
          </w:tcPr>
          <w:p w:rsidR="000D1E80" w:rsidRPr="006B47A2" w:rsidRDefault="000D1E80" w:rsidP="003C6604">
            <w:pPr>
              <w:shd w:val="clear" w:color="auto" w:fill="E0E0E0"/>
              <w:ind w:right="-227"/>
              <w:rPr>
                <w:b/>
                <w:bCs/>
                <w:u w:val="single"/>
              </w:rPr>
            </w:pPr>
            <w:r w:rsidRPr="006B47A2">
              <w:rPr>
                <w:b/>
                <w:bCs/>
                <w:u w:val="single"/>
              </w:rPr>
              <w:t>Head Circumference.</w:t>
            </w:r>
          </w:p>
          <w:p w:rsidR="000D1E80" w:rsidRPr="006B47A2" w:rsidRDefault="000D1E80" w:rsidP="003C6604">
            <w:pPr>
              <w:tabs>
                <w:tab w:val="left" w:pos="4320"/>
              </w:tabs>
              <w:ind w:right="-227"/>
            </w:pPr>
            <w:r w:rsidRPr="006B47A2">
              <w:t xml:space="preserve">Less Than Normal    </w:t>
            </w:r>
          </w:p>
          <w:p w:rsidR="000D1E80" w:rsidRPr="006B47A2" w:rsidRDefault="000D1E80" w:rsidP="003C6604">
            <w:pPr>
              <w:tabs>
                <w:tab w:val="left" w:pos="4320"/>
              </w:tabs>
              <w:ind w:right="-227"/>
            </w:pPr>
            <w:r w:rsidRPr="006B47A2">
              <w:t>3</w:t>
            </w:r>
            <w:r w:rsidRPr="006B47A2">
              <w:rPr>
                <w:vertAlign w:val="superscript"/>
              </w:rPr>
              <w:t>rd</w:t>
            </w:r>
            <w:r w:rsidRPr="006B47A2">
              <w:t xml:space="preserve">   To ≥50</w:t>
            </w:r>
            <w:r w:rsidRPr="006B47A2">
              <w:rPr>
                <w:vertAlign w:val="superscript"/>
              </w:rPr>
              <w:t>th</w:t>
            </w:r>
            <w:r w:rsidRPr="006B47A2">
              <w:t xml:space="preserve">             </w:t>
            </w:r>
          </w:p>
          <w:p w:rsidR="000D1E80" w:rsidRPr="006B47A2" w:rsidRDefault="000D1E80" w:rsidP="003C6604">
            <w:pPr>
              <w:tabs>
                <w:tab w:val="left" w:pos="4320"/>
              </w:tabs>
              <w:ind w:right="-227"/>
            </w:pPr>
            <w:r w:rsidRPr="006B47A2">
              <w:t xml:space="preserve"> 50</w:t>
            </w:r>
            <w:r w:rsidRPr="006B47A2">
              <w:rPr>
                <w:vertAlign w:val="superscript"/>
              </w:rPr>
              <w:t>th</w:t>
            </w:r>
            <w:r w:rsidRPr="006B47A2">
              <w:t xml:space="preserve">   To ≥97</w:t>
            </w:r>
            <w:r w:rsidRPr="006B47A2">
              <w:rPr>
                <w:vertAlign w:val="superscript"/>
              </w:rPr>
              <w:t>th</w:t>
            </w:r>
            <w:r w:rsidRPr="006B47A2">
              <w:t xml:space="preserve">        </w:t>
            </w:r>
          </w:p>
          <w:p w:rsidR="000D1E80" w:rsidRPr="006B47A2" w:rsidRDefault="000D1E80" w:rsidP="003C6604">
            <w:pPr>
              <w:tabs>
                <w:tab w:val="left" w:pos="4320"/>
              </w:tabs>
              <w:ind w:right="-227"/>
            </w:pPr>
            <w:r w:rsidRPr="006B47A2">
              <w:t xml:space="preserve">More Than Normal  </w:t>
            </w:r>
          </w:p>
        </w:tc>
        <w:tc>
          <w:tcPr>
            <w:tcW w:w="1981" w:type="dxa"/>
          </w:tcPr>
          <w:p w:rsidR="000D1E80" w:rsidRPr="006B47A2" w:rsidRDefault="000D1E80" w:rsidP="003C6604">
            <w:pPr>
              <w:tabs>
                <w:tab w:val="left" w:pos="4320"/>
              </w:tabs>
              <w:ind w:right="-108"/>
            </w:pPr>
          </w:p>
          <w:p w:rsidR="000D1E80" w:rsidRPr="006B47A2" w:rsidRDefault="000D1E80" w:rsidP="003C6604">
            <w:pPr>
              <w:tabs>
                <w:tab w:val="left" w:pos="4320"/>
              </w:tabs>
              <w:ind w:right="-108"/>
              <w:jc w:val="center"/>
            </w:pPr>
            <w:r w:rsidRPr="006B47A2">
              <w:t xml:space="preserve">0 </w:t>
            </w:r>
            <w:r w:rsidRPr="006B47A2">
              <w:sym w:font="Symbol" w:char="F0B1"/>
            </w:r>
            <w:r w:rsidRPr="006B47A2">
              <w:t xml:space="preserve"> 0</w:t>
            </w:r>
          </w:p>
          <w:p w:rsidR="000D1E80" w:rsidRPr="006B47A2" w:rsidRDefault="000D1E80" w:rsidP="003C6604">
            <w:pPr>
              <w:tabs>
                <w:tab w:val="left" w:pos="4320"/>
              </w:tabs>
              <w:ind w:right="-108"/>
              <w:jc w:val="center"/>
            </w:pPr>
            <w:r w:rsidRPr="006B47A2">
              <w:t xml:space="preserve">36.05 </w:t>
            </w:r>
            <w:r w:rsidRPr="006B47A2">
              <w:sym w:font="Symbol" w:char="F0B1"/>
            </w:r>
            <w:r w:rsidRPr="006B47A2">
              <w:t xml:space="preserve"> 1.78</w:t>
            </w:r>
          </w:p>
          <w:p w:rsidR="000D1E80" w:rsidRPr="006B47A2" w:rsidRDefault="000D1E80" w:rsidP="003C6604">
            <w:pPr>
              <w:tabs>
                <w:tab w:val="left" w:pos="4320"/>
              </w:tabs>
              <w:ind w:right="-108"/>
              <w:jc w:val="center"/>
            </w:pPr>
            <w:r w:rsidRPr="006B47A2">
              <w:t xml:space="preserve">41.27 </w:t>
            </w:r>
            <w:r w:rsidRPr="006B47A2">
              <w:sym w:font="Symbol" w:char="F0B1"/>
            </w:r>
            <w:r w:rsidRPr="006B47A2">
              <w:t xml:space="preserve"> 0.79</w:t>
            </w:r>
          </w:p>
          <w:p w:rsidR="000D1E80" w:rsidRPr="006B47A2" w:rsidRDefault="000D1E80" w:rsidP="003C6604">
            <w:pPr>
              <w:tabs>
                <w:tab w:val="left" w:pos="4320"/>
              </w:tabs>
              <w:ind w:right="-108"/>
              <w:jc w:val="center"/>
            </w:pPr>
            <w:r w:rsidRPr="006B47A2">
              <w:t xml:space="preserve">0 </w:t>
            </w:r>
            <w:r w:rsidRPr="006B47A2">
              <w:sym w:font="Symbol" w:char="F0B1"/>
            </w:r>
            <w:r w:rsidRPr="006B47A2">
              <w:t xml:space="preserve"> 0</w:t>
            </w:r>
          </w:p>
        </w:tc>
        <w:tc>
          <w:tcPr>
            <w:tcW w:w="1980" w:type="dxa"/>
          </w:tcPr>
          <w:p w:rsidR="000D1E80" w:rsidRPr="006B47A2" w:rsidRDefault="000D1E80" w:rsidP="003C6604">
            <w:pPr>
              <w:tabs>
                <w:tab w:val="left" w:pos="4320"/>
              </w:tabs>
              <w:ind w:right="-108"/>
              <w:jc w:val="center"/>
            </w:pPr>
          </w:p>
          <w:p w:rsidR="000D1E80" w:rsidRPr="006B47A2" w:rsidRDefault="000D1E80" w:rsidP="003C6604">
            <w:pPr>
              <w:tabs>
                <w:tab w:val="left" w:pos="4320"/>
              </w:tabs>
              <w:ind w:right="-108"/>
              <w:jc w:val="center"/>
            </w:pPr>
            <w:r w:rsidRPr="006B47A2">
              <w:t xml:space="preserve">33.67 </w:t>
            </w:r>
            <w:r w:rsidRPr="006B47A2">
              <w:sym w:font="Symbol" w:char="F0B1"/>
            </w:r>
            <w:r w:rsidRPr="006B47A2">
              <w:t xml:space="preserve"> .58</w:t>
            </w:r>
          </w:p>
          <w:p w:rsidR="000D1E80" w:rsidRPr="006B47A2" w:rsidRDefault="000D1E80" w:rsidP="003C6604">
            <w:pPr>
              <w:tabs>
                <w:tab w:val="left" w:pos="4320"/>
              </w:tabs>
              <w:ind w:right="-108"/>
              <w:jc w:val="center"/>
            </w:pPr>
            <w:r w:rsidRPr="006B47A2">
              <w:t xml:space="preserve">36.14 </w:t>
            </w:r>
            <w:r w:rsidRPr="006B47A2">
              <w:sym w:font="Symbol" w:char="F0B1"/>
            </w:r>
            <w:r w:rsidRPr="006B47A2">
              <w:t xml:space="preserve"> 2.05</w:t>
            </w:r>
          </w:p>
          <w:p w:rsidR="000D1E80" w:rsidRPr="006B47A2" w:rsidRDefault="000D1E80" w:rsidP="003C6604">
            <w:pPr>
              <w:tabs>
                <w:tab w:val="left" w:pos="4320"/>
              </w:tabs>
              <w:ind w:right="-108"/>
              <w:jc w:val="center"/>
            </w:pPr>
            <w:r w:rsidRPr="006B47A2">
              <w:t xml:space="preserve">41.00 </w:t>
            </w:r>
            <w:r w:rsidRPr="006B47A2">
              <w:sym w:font="Symbol" w:char="F0B1"/>
            </w:r>
            <w:r w:rsidRPr="006B47A2">
              <w:t xml:space="preserve"> 1.00</w:t>
            </w:r>
          </w:p>
          <w:p w:rsidR="000D1E80" w:rsidRPr="006B47A2" w:rsidRDefault="000D1E80" w:rsidP="003C6604">
            <w:pPr>
              <w:tabs>
                <w:tab w:val="left" w:pos="4320"/>
              </w:tabs>
              <w:ind w:right="-108"/>
              <w:jc w:val="center"/>
            </w:pPr>
            <w:r w:rsidRPr="006B47A2">
              <w:t xml:space="preserve">45.00 </w:t>
            </w:r>
            <w:r w:rsidRPr="006B47A2">
              <w:sym w:font="Symbol" w:char="F0B1"/>
            </w:r>
            <w:r w:rsidRPr="006B47A2">
              <w:t xml:space="preserve"> 0</w:t>
            </w:r>
          </w:p>
        </w:tc>
        <w:tc>
          <w:tcPr>
            <w:tcW w:w="1080" w:type="dxa"/>
            <w:shd w:val="clear" w:color="auto" w:fill="auto"/>
          </w:tcPr>
          <w:p w:rsidR="000D1E80" w:rsidRPr="006B47A2" w:rsidRDefault="000D1E80" w:rsidP="003C6604">
            <w:pPr>
              <w:tabs>
                <w:tab w:val="left" w:pos="4320"/>
              </w:tabs>
              <w:ind w:right="-108"/>
              <w:jc w:val="center"/>
            </w:pPr>
          </w:p>
          <w:p w:rsidR="000D1E80" w:rsidRPr="006B47A2" w:rsidRDefault="000D1E80" w:rsidP="003C6604">
            <w:pPr>
              <w:tabs>
                <w:tab w:val="left" w:pos="4320"/>
              </w:tabs>
              <w:ind w:right="-108"/>
              <w:jc w:val="center"/>
            </w:pPr>
            <w:r w:rsidRPr="006B47A2">
              <w:t>_</w:t>
            </w:r>
          </w:p>
          <w:p w:rsidR="000D1E80" w:rsidRPr="006B47A2" w:rsidRDefault="000D1E80" w:rsidP="003C6604">
            <w:pPr>
              <w:tabs>
                <w:tab w:val="left" w:pos="4320"/>
              </w:tabs>
              <w:ind w:right="-108"/>
              <w:jc w:val="center"/>
            </w:pPr>
            <w:r w:rsidRPr="006B47A2">
              <w:t>0.211</w:t>
            </w:r>
          </w:p>
          <w:p w:rsidR="000D1E80" w:rsidRPr="006B47A2" w:rsidRDefault="000D1E80" w:rsidP="003C6604">
            <w:pPr>
              <w:tabs>
                <w:tab w:val="left" w:pos="4320"/>
              </w:tabs>
              <w:ind w:right="-108"/>
              <w:jc w:val="center"/>
            </w:pPr>
            <w:r w:rsidRPr="006B47A2">
              <w:t>0.500</w:t>
            </w:r>
          </w:p>
          <w:p w:rsidR="000D1E80" w:rsidRPr="006B47A2" w:rsidRDefault="000D1E80" w:rsidP="003C6604">
            <w:pPr>
              <w:tabs>
                <w:tab w:val="left" w:pos="4320"/>
              </w:tabs>
              <w:ind w:right="-108"/>
              <w:jc w:val="center"/>
            </w:pPr>
            <w:r w:rsidRPr="006B47A2">
              <w:t>_</w:t>
            </w:r>
          </w:p>
        </w:tc>
        <w:tc>
          <w:tcPr>
            <w:tcW w:w="1260" w:type="dxa"/>
            <w:shd w:val="clear" w:color="auto" w:fill="auto"/>
          </w:tcPr>
          <w:p w:rsidR="000D1E80" w:rsidRPr="006B47A2" w:rsidRDefault="000D1E80" w:rsidP="003C6604">
            <w:pPr>
              <w:tabs>
                <w:tab w:val="left" w:pos="4320"/>
              </w:tabs>
              <w:ind w:right="-108"/>
              <w:jc w:val="center"/>
            </w:pPr>
          </w:p>
          <w:p w:rsidR="000D1E80" w:rsidRPr="006B47A2" w:rsidRDefault="000D1E80" w:rsidP="003C6604">
            <w:pPr>
              <w:tabs>
                <w:tab w:val="left" w:pos="4320"/>
              </w:tabs>
              <w:ind w:right="-108"/>
              <w:jc w:val="center"/>
            </w:pPr>
            <w:r w:rsidRPr="006B47A2">
              <w:t>_</w:t>
            </w:r>
          </w:p>
          <w:p w:rsidR="000D1E80" w:rsidRPr="006B47A2" w:rsidRDefault="000D1E80" w:rsidP="003C6604">
            <w:pPr>
              <w:tabs>
                <w:tab w:val="left" w:pos="4320"/>
              </w:tabs>
              <w:ind w:right="-108"/>
              <w:jc w:val="center"/>
            </w:pPr>
            <w:r w:rsidRPr="006B47A2">
              <w:t>0833</w:t>
            </w:r>
          </w:p>
          <w:p w:rsidR="000D1E80" w:rsidRPr="006B47A2" w:rsidRDefault="000D1E80" w:rsidP="003C6604">
            <w:pPr>
              <w:tabs>
                <w:tab w:val="left" w:pos="4320"/>
              </w:tabs>
              <w:ind w:right="-108"/>
              <w:jc w:val="center"/>
            </w:pPr>
            <w:r w:rsidRPr="006B47A2">
              <w:t>0.626</w:t>
            </w:r>
          </w:p>
          <w:p w:rsidR="000D1E80" w:rsidRPr="006B47A2" w:rsidRDefault="000D1E80" w:rsidP="003C6604">
            <w:pPr>
              <w:tabs>
                <w:tab w:val="left" w:pos="4320"/>
              </w:tabs>
              <w:ind w:right="-108"/>
              <w:jc w:val="center"/>
            </w:pPr>
            <w:r w:rsidRPr="006B47A2">
              <w:t>_</w:t>
            </w:r>
          </w:p>
        </w:tc>
      </w:tr>
      <w:tr w:rsidR="000D1E80" w:rsidRPr="006B47A2" w:rsidTr="003C6604">
        <w:trPr>
          <w:trHeight w:val="671"/>
          <w:jc w:val="center"/>
        </w:trPr>
        <w:tc>
          <w:tcPr>
            <w:tcW w:w="2370" w:type="dxa"/>
          </w:tcPr>
          <w:p w:rsidR="000D1E80" w:rsidRPr="006B47A2" w:rsidRDefault="000D1E80" w:rsidP="003C6604">
            <w:pPr>
              <w:shd w:val="clear" w:color="auto" w:fill="E0E0E0"/>
              <w:ind w:right="-227"/>
              <w:rPr>
                <w:b/>
                <w:bCs/>
                <w:u w:val="single"/>
              </w:rPr>
            </w:pPr>
            <w:r w:rsidRPr="006B47A2">
              <w:rPr>
                <w:b/>
                <w:bCs/>
                <w:u w:val="single"/>
              </w:rPr>
              <w:t>Chest Circumference.</w:t>
            </w:r>
          </w:p>
          <w:p w:rsidR="000D1E80" w:rsidRPr="006B47A2" w:rsidRDefault="000D1E80" w:rsidP="003C6604">
            <w:pPr>
              <w:tabs>
                <w:tab w:val="left" w:pos="4320"/>
              </w:tabs>
              <w:ind w:right="-227"/>
            </w:pPr>
            <w:r w:rsidRPr="006B47A2">
              <w:t xml:space="preserve">Less Than Normal      </w:t>
            </w:r>
          </w:p>
          <w:p w:rsidR="000D1E80" w:rsidRPr="006B47A2" w:rsidRDefault="000D1E80" w:rsidP="003C6604">
            <w:pPr>
              <w:tabs>
                <w:tab w:val="left" w:pos="4320"/>
              </w:tabs>
              <w:ind w:right="-227"/>
            </w:pPr>
            <w:r w:rsidRPr="006B47A2">
              <w:t>3</w:t>
            </w:r>
            <w:r w:rsidRPr="006B47A2">
              <w:rPr>
                <w:vertAlign w:val="superscript"/>
              </w:rPr>
              <w:t>rd</w:t>
            </w:r>
            <w:r w:rsidRPr="006B47A2">
              <w:t xml:space="preserve">   To ≥ 50</w:t>
            </w:r>
            <w:r w:rsidRPr="006B47A2">
              <w:rPr>
                <w:vertAlign w:val="superscript"/>
              </w:rPr>
              <w:t>th</w:t>
            </w:r>
            <w:r w:rsidRPr="006B47A2">
              <w:t xml:space="preserve">           </w:t>
            </w:r>
          </w:p>
          <w:p w:rsidR="000D1E80" w:rsidRPr="006B47A2" w:rsidRDefault="000D1E80" w:rsidP="003C6604">
            <w:pPr>
              <w:tabs>
                <w:tab w:val="left" w:pos="4320"/>
              </w:tabs>
              <w:ind w:right="-227"/>
            </w:pPr>
            <w:r w:rsidRPr="006B47A2">
              <w:t>50</w:t>
            </w:r>
            <w:r w:rsidRPr="006B47A2">
              <w:rPr>
                <w:vertAlign w:val="superscript"/>
              </w:rPr>
              <w:t>th</w:t>
            </w:r>
            <w:r w:rsidRPr="006B47A2">
              <w:t xml:space="preserve"> To ≥ 97</w:t>
            </w:r>
            <w:r w:rsidRPr="006B47A2">
              <w:rPr>
                <w:vertAlign w:val="superscript"/>
              </w:rPr>
              <w:t>th</w:t>
            </w:r>
            <w:r w:rsidRPr="006B47A2">
              <w:t xml:space="preserve">        </w:t>
            </w:r>
          </w:p>
          <w:p w:rsidR="000D1E80" w:rsidRPr="006B47A2" w:rsidRDefault="000D1E80" w:rsidP="003C6604">
            <w:pPr>
              <w:tabs>
                <w:tab w:val="left" w:pos="4320"/>
              </w:tabs>
              <w:ind w:right="-227"/>
            </w:pPr>
            <w:r w:rsidRPr="006B47A2">
              <w:t xml:space="preserve">More Than Normal    </w:t>
            </w:r>
          </w:p>
        </w:tc>
        <w:tc>
          <w:tcPr>
            <w:tcW w:w="1981" w:type="dxa"/>
          </w:tcPr>
          <w:p w:rsidR="000D1E80" w:rsidRPr="006B47A2" w:rsidRDefault="000D1E80" w:rsidP="003C6604">
            <w:pPr>
              <w:tabs>
                <w:tab w:val="left" w:pos="4320"/>
              </w:tabs>
              <w:ind w:right="-108"/>
            </w:pPr>
          </w:p>
          <w:p w:rsidR="000D1E80" w:rsidRPr="006B47A2" w:rsidRDefault="000D1E80" w:rsidP="003C6604">
            <w:pPr>
              <w:tabs>
                <w:tab w:val="left" w:pos="4320"/>
              </w:tabs>
              <w:ind w:right="-108"/>
              <w:jc w:val="center"/>
            </w:pPr>
            <w:r w:rsidRPr="006B47A2">
              <w:t xml:space="preserve">0 </w:t>
            </w:r>
            <w:r w:rsidRPr="006B47A2">
              <w:sym w:font="Symbol" w:char="F0B1"/>
            </w:r>
            <w:r w:rsidRPr="006B47A2">
              <w:t xml:space="preserve"> 0</w:t>
            </w:r>
          </w:p>
          <w:p w:rsidR="000D1E80" w:rsidRPr="006B47A2" w:rsidRDefault="000D1E80" w:rsidP="003C6604">
            <w:pPr>
              <w:tabs>
                <w:tab w:val="left" w:pos="4320"/>
              </w:tabs>
              <w:ind w:right="-108"/>
              <w:jc w:val="center"/>
            </w:pPr>
            <w:r w:rsidRPr="006B47A2">
              <w:t xml:space="preserve">34.90 </w:t>
            </w:r>
            <w:r w:rsidRPr="006B47A2">
              <w:sym w:font="Symbol" w:char="F0B1"/>
            </w:r>
            <w:r w:rsidRPr="006B47A2">
              <w:t>1.70</w:t>
            </w:r>
          </w:p>
          <w:p w:rsidR="000D1E80" w:rsidRPr="006B47A2" w:rsidRDefault="000D1E80" w:rsidP="003C6604">
            <w:pPr>
              <w:tabs>
                <w:tab w:val="left" w:pos="4320"/>
              </w:tabs>
              <w:ind w:right="-108"/>
              <w:jc w:val="center"/>
            </w:pPr>
            <w:r w:rsidRPr="006B47A2">
              <w:t xml:space="preserve">41.31 </w:t>
            </w:r>
            <w:r w:rsidRPr="006B47A2">
              <w:sym w:font="Symbol" w:char="F0B1"/>
            </w:r>
            <w:r w:rsidRPr="006B47A2">
              <w:t>0.82</w:t>
            </w:r>
          </w:p>
          <w:p w:rsidR="000D1E80" w:rsidRPr="006B47A2" w:rsidRDefault="000D1E80" w:rsidP="003C6604">
            <w:pPr>
              <w:tabs>
                <w:tab w:val="left" w:pos="4320"/>
              </w:tabs>
              <w:ind w:right="-108"/>
              <w:jc w:val="center"/>
            </w:pPr>
            <w:r w:rsidRPr="006B47A2">
              <w:t xml:space="preserve">0 </w:t>
            </w:r>
            <w:r w:rsidRPr="006B47A2">
              <w:sym w:font="Symbol" w:char="F0B1"/>
            </w:r>
            <w:r w:rsidRPr="006B47A2">
              <w:t>0</w:t>
            </w:r>
          </w:p>
        </w:tc>
        <w:tc>
          <w:tcPr>
            <w:tcW w:w="1980" w:type="dxa"/>
          </w:tcPr>
          <w:p w:rsidR="000D1E80" w:rsidRPr="006B47A2" w:rsidRDefault="000D1E80" w:rsidP="003C6604">
            <w:pPr>
              <w:tabs>
                <w:tab w:val="left" w:pos="4320"/>
              </w:tabs>
              <w:ind w:right="-108"/>
              <w:jc w:val="center"/>
            </w:pPr>
          </w:p>
          <w:p w:rsidR="000D1E80" w:rsidRPr="006B47A2" w:rsidRDefault="000D1E80" w:rsidP="003C6604">
            <w:pPr>
              <w:tabs>
                <w:tab w:val="left" w:pos="4320"/>
              </w:tabs>
              <w:ind w:right="-108"/>
              <w:jc w:val="center"/>
            </w:pPr>
            <w:r w:rsidRPr="006B47A2">
              <w:t xml:space="preserve">33.70 </w:t>
            </w:r>
            <w:r w:rsidRPr="006B47A2">
              <w:sym w:font="Symbol" w:char="F0B1"/>
            </w:r>
            <w:r w:rsidRPr="006B47A2">
              <w:t>0 .52</w:t>
            </w:r>
          </w:p>
          <w:p w:rsidR="000D1E80" w:rsidRPr="006B47A2" w:rsidRDefault="000D1E80" w:rsidP="003C6604">
            <w:pPr>
              <w:tabs>
                <w:tab w:val="left" w:pos="4320"/>
              </w:tabs>
              <w:ind w:right="-108"/>
              <w:jc w:val="center"/>
            </w:pPr>
            <w:r w:rsidRPr="006B47A2">
              <w:t xml:space="preserve">35.90 </w:t>
            </w:r>
            <w:r w:rsidRPr="006B47A2">
              <w:sym w:font="Symbol" w:char="F0B1"/>
            </w:r>
            <w:r w:rsidRPr="006B47A2">
              <w:t xml:space="preserve"> 1.94</w:t>
            </w:r>
          </w:p>
          <w:p w:rsidR="000D1E80" w:rsidRPr="006B47A2" w:rsidRDefault="000D1E80" w:rsidP="003C6604">
            <w:pPr>
              <w:tabs>
                <w:tab w:val="left" w:pos="4320"/>
              </w:tabs>
              <w:ind w:right="-108"/>
              <w:jc w:val="center"/>
            </w:pPr>
            <w:r w:rsidRPr="006B47A2">
              <w:t xml:space="preserve">41.08 </w:t>
            </w:r>
            <w:r w:rsidRPr="006B47A2">
              <w:sym w:font="Symbol" w:char="F0B1"/>
            </w:r>
            <w:r w:rsidRPr="006B47A2">
              <w:t xml:space="preserve"> 1.07</w:t>
            </w:r>
          </w:p>
          <w:p w:rsidR="000D1E80" w:rsidRPr="006B47A2" w:rsidRDefault="000D1E80" w:rsidP="003C6604">
            <w:pPr>
              <w:tabs>
                <w:tab w:val="left" w:pos="4320"/>
              </w:tabs>
              <w:ind w:right="-108"/>
              <w:jc w:val="center"/>
            </w:pPr>
            <w:r w:rsidRPr="006B47A2">
              <w:t xml:space="preserve">44.00 </w:t>
            </w:r>
            <w:r w:rsidRPr="006B47A2">
              <w:sym w:font="Symbol" w:char="F0B1"/>
            </w:r>
            <w:r w:rsidRPr="006B47A2">
              <w:t xml:space="preserve"> 0</w:t>
            </w:r>
          </w:p>
        </w:tc>
        <w:tc>
          <w:tcPr>
            <w:tcW w:w="1080" w:type="dxa"/>
            <w:shd w:val="clear" w:color="auto" w:fill="auto"/>
          </w:tcPr>
          <w:p w:rsidR="000D1E80" w:rsidRPr="006B47A2" w:rsidRDefault="000D1E80" w:rsidP="003C6604">
            <w:pPr>
              <w:tabs>
                <w:tab w:val="left" w:pos="4320"/>
              </w:tabs>
              <w:ind w:right="-108"/>
              <w:jc w:val="center"/>
            </w:pPr>
          </w:p>
          <w:p w:rsidR="000D1E80" w:rsidRPr="006B47A2" w:rsidRDefault="000D1E80" w:rsidP="003C6604">
            <w:pPr>
              <w:tabs>
                <w:tab w:val="left" w:pos="4320"/>
              </w:tabs>
              <w:ind w:right="-108"/>
              <w:jc w:val="center"/>
            </w:pPr>
            <w:r w:rsidRPr="006B47A2">
              <w:t>_</w:t>
            </w:r>
          </w:p>
          <w:p w:rsidR="000D1E80" w:rsidRPr="006B47A2" w:rsidRDefault="000D1E80" w:rsidP="003C6604">
            <w:pPr>
              <w:tabs>
                <w:tab w:val="left" w:pos="4320"/>
              </w:tabs>
              <w:ind w:right="-108"/>
              <w:jc w:val="center"/>
            </w:pPr>
            <w:r w:rsidRPr="006B47A2">
              <w:t>0.074</w:t>
            </w:r>
          </w:p>
          <w:p w:rsidR="000D1E80" w:rsidRPr="006B47A2" w:rsidRDefault="000D1E80" w:rsidP="003C6604">
            <w:pPr>
              <w:tabs>
                <w:tab w:val="left" w:pos="4320"/>
              </w:tabs>
              <w:ind w:right="-108"/>
              <w:jc w:val="center"/>
            </w:pPr>
            <w:r w:rsidRPr="006B47A2">
              <w:t>0.530</w:t>
            </w:r>
          </w:p>
          <w:p w:rsidR="000D1E80" w:rsidRPr="006B47A2" w:rsidRDefault="000D1E80" w:rsidP="003C6604">
            <w:pPr>
              <w:tabs>
                <w:tab w:val="left" w:pos="4320"/>
              </w:tabs>
              <w:ind w:right="-108"/>
              <w:jc w:val="center"/>
            </w:pPr>
            <w:r w:rsidRPr="006B47A2">
              <w:t>_</w:t>
            </w:r>
          </w:p>
        </w:tc>
        <w:tc>
          <w:tcPr>
            <w:tcW w:w="1260" w:type="dxa"/>
            <w:shd w:val="clear" w:color="auto" w:fill="auto"/>
          </w:tcPr>
          <w:p w:rsidR="000D1E80" w:rsidRPr="006B47A2" w:rsidRDefault="000D1E80" w:rsidP="003C6604">
            <w:pPr>
              <w:tabs>
                <w:tab w:val="left" w:pos="4320"/>
              </w:tabs>
              <w:ind w:right="-108"/>
              <w:jc w:val="center"/>
            </w:pPr>
          </w:p>
          <w:p w:rsidR="000D1E80" w:rsidRPr="006B47A2" w:rsidRDefault="000D1E80" w:rsidP="003C6604">
            <w:pPr>
              <w:tabs>
                <w:tab w:val="left" w:pos="4320"/>
              </w:tabs>
              <w:ind w:right="-108"/>
              <w:jc w:val="center"/>
            </w:pPr>
            <w:r w:rsidRPr="006B47A2">
              <w:t>_</w:t>
            </w:r>
          </w:p>
          <w:p w:rsidR="000D1E80" w:rsidRPr="006B47A2" w:rsidRDefault="000D1E80" w:rsidP="003C6604">
            <w:pPr>
              <w:tabs>
                <w:tab w:val="left" w:pos="4320"/>
              </w:tabs>
              <w:ind w:right="-108"/>
              <w:jc w:val="center"/>
            </w:pPr>
            <w:r w:rsidRPr="006B47A2">
              <w:t>0.888</w:t>
            </w:r>
          </w:p>
          <w:p w:rsidR="000D1E80" w:rsidRPr="006B47A2" w:rsidRDefault="000D1E80" w:rsidP="003C6604">
            <w:pPr>
              <w:tabs>
                <w:tab w:val="left" w:pos="4320"/>
              </w:tabs>
              <w:ind w:right="-108"/>
              <w:jc w:val="center"/>
            </w:pPr>
            <w:r w:rsidRPr="006B47A2">
              <w:t>0.644</w:t>
            </w:r>
          </w:p>
          <w:p w:rsidR="000D1E80" w:rsidRPr="006B47A2" w:rsidRDefault="000D1E80" w:rsidP="003C6604">
            <w:pPr>
              <w:tabs>
                <w:tab w:val="left" w:pos="4320"/>
              </w:tabs>
              <w:ind w:right="-108"/>
              <w:jc w:val="center"/>
            </w:pPr>
            <w:r w:rsidRPr="006B47A2">
              <w:t>_</w:t>
            </w:r>
          </w:p>
        </w:tc>
      </w:tr>
    </w:tbl>
    <w:p w:rsidR="00205C09" w:rsidRPr="006B47A2" w:rsidRDefault="00205C09" w:rsidP="00205C09">
      <w:pPr>
        <w:pStyle w:val="a6"/>
        <w:spacing w:line="240" w:lineRule="auto"/>
        <w:jc w:val="center"/>
        <w:rPr>
          <w:b/>
          <w:bCs/>
        </w:rPr>
      </w:pPr>
      <w:r w:rsidRPr="006B47A2">
        <w:rPr>
          <w:b/>
          <w:bCs/>
        </w:rPr>
        <w:t xml:space="preserve">Table (2):  </w:t>
      </w:r>
      <w:r w:rsidRPr="006B47A2">
        <w:t>Anthropometric measurements between breast-fed and artificially fed infants during the third visit (14</w:t>
      </w:r>
      <w:r w:rsidRPr="006B47A2">
        <w:rPr>
          <w:vertAlign w:val="superscript"/>
        </w:rPr>
        <w:t>th</w:t>
      </w:r>
      <w:r w:rsidRPr="006B47A2">
        <w:t xml:space="preserve"> day).</w:t>
      </w:r>
    </w:p>
    <w:p w:rsidR="000D1E80" w:rsidRPr="006B47A2" w:rsidRDefault="000D1E80" w:rsidP="00205C09">
      <w:pPr>
        <w:pStyle w:val="a6"/>
        <w:spacing w:line="240" w:lineRule="auto"/>
        <w:ind w:firstLine="0"/>
        <w:jc w:val="lowKashida"/>
      </w:pPr>
      <w:r w:rsidRPr="006B47A2">
        <w:rPr>
          <w:b/>
          <w:bCs/>
        </w:rPr>
        <w:t>Table (2)</w:t>
      </w:r>
      <w:r w:rsidRPr="006B47A2">
        <w:t xml:space="preserve"> Illustrate that the weight, length, head and chest circumference of the breast-fed infants showed highest in mean values of all the studied anthropometric measurements in comparison to each of weight, length, head, and chest circumference of the artificially fed infants during the third visit except in the head circumference of the artificially fed infants which showed high mean values of less than normal, 3</w:t>
      </w:r>
      <w:r w:rsidRPr="006B47A2">
        <w:rPr>
          <w:vertAlign w:val="superscript"/>
        </w:rPr>
        <w:t>rd</w:t>
      </w:r>
      <w:r w:rsidRPr="006B47A2">
        <w:t xml:space="preserve"> to ≥50</w:t>
      </w:r>
      <w:r w:rsidRPr="006B47A2">
        <w:rPr>
          <w:vertAlign w:val="superscript"/>
        </w:rPr>
        <w:t>th</w:t>
      </w:r>
      <w:r w:rsidRPr="006B47A2">
        <w:rPr>
          <w:b/>
          <w:bCs/>
        </w:rPr>
        <w:t xml:space="preserve">, </w:t>
      </w:r>
      <w:r w:rsidRPr="006B47A2">
        <w:t>and more than normal of head and chest circumference measurements to breast-fed infants in the same measurements.</w:t>
      </w:r>
    </w:p>
    <w:p w:rsidR="000D1E80" w:rsidRPr="006B47A2" w:rsidRDefault="000D1E80" w:rsidP="00836179">
      <w:pPr>
        <w:pStyle w:val="a6"/>
        <w:spacing w:line="240" w:lineRule="auto"/>
        <w:ind w:firstLine="0"/>
        <w:jc w:val="lowKashida"/>
      </w:pPr>
      <w:r w:rsidRPr="006B47A2">
        <w:t>On the other hand, no statistical significant differences between the weight, length, head, and chest circumference to breast-fed and artificially fed infants during the second visit as regards to all anthropometric measurements.</w:t>
      </w:r>
    </w:p>
    <w:p w:rsidR="000D1E80" w:rsidRPr="006B47A2" w:rsidRDefault="000D1E80" w:rsidP="000D1E80">
      <w:pPr>
        <w:pStyle w:val="a6"/>
        <w:spacing w:line="240" w:lineRule="auto"/>
        <w:jc w:val="lowKashida"/>
        <w:rPr>
          <w:b/>
          <w:bCs/>
        </w:rPr>
      </w:pPr>
      <w:r w:rsidRPr="006B47A2">
        <w:rPr>
          <w:b/>
          <w:bCs/>
        </w:rPr>
        <w:t>Part three: (Wound healing criteria)</w:t>
      </w:r>
    </w:p>
    <w:p w:rsidR="000D1E80" w:rsidRPr="006B47A2" w:rsidRDefault="000D1E80" w:rsidP="000D1E80">
      <w:pPr>
        <w:numPr>
          <w:ilvl w:val="0"/>
          <w:numId w:val="10"/>
        </w:numPr>
        <w:tabs>
          <w:tab w:val="clear" w:pos="720"/>
          <w:tab w:val="num" w:pos="360"/>
        </w:tabs>
        <w:spacing w:after="0" w:line="240" w:lineRule="auto"/>
        <w:ind w:left="360"/>
        <w:jc w:val="lowKashida"/>
        <w:rPr>
          <w:b/>
          <w:bCs/>
          <w:sz w:val="20"/>
          <w:szCs w:val="20"/>
        </w:rPr>
      </w:pPr>
      <w:r w:rsidRPr="006B47A2">
        <w:rPr>
          <w:b/>
          <w:bCs/>
          <w:sz w:val="20"/>
          <w:szCs w:val="20"/>
        </w:rPr>
        <w:t xml:space="preserve">Sound healing </w:t>
      </w:r>
    </w:p>
    <w:p w:rsidR="000D1E80" w:rsidRPr="006B47A2" w:rsidRDefault="000D1E80" w:rsidP="000D1E80">
      <w:pPr>
        <w:jc w:val="lowKashida"/>
        <w:rPr>
          <w:b/>
          <w:bCs/>
          <w:sz w:val="20"/>
          <w:szCs w:val="20"/>
          <w:u w:val="single"/>
        </w:rPr>
      </w:pPr>
      <w:r w:rsidRPr="006B47A2">
        <w:rPr>
          <w:b/>
          <w:bCs/>
          <w:sz w:val="20"/>
          <w:szCs w:val="20"/>
          <w:u w:val="single"/>
        </w:rPr>
        <w:t>Table (3):</w:t>
      </w:r>
    </w:p>
    <w:p w:rsidR="000D1E80" w:rsidRPr="006B47A2" w:rsidRDefault="000D1E80" w:rsidP="000D1E80">
      <w:pPr>
        <w:pStyle w:val="a6"/>
        <w:spacing w:line="240" w:lineRule="auto"/>
      </w:pPr>
      <w:r w:rsidRPr="006B47A2">
        <w:t>Relationship between sound healing of infants' wounds and their type of feeding (breast-feeding or artificial feeding) during 7</w:t>
      </w:r>
      <w:r w:rsidRPr="006B47A2">
        <w:rPr>
          <w:vertAlign w:val="superscript"/>
        </w:rPr>
        <w:t>th</w:t>
      </w:r>
      <w:r w:rsidRPr="006B47A2">
        <w:t xml:space="preserve"> and 14</w:t>
      </w:r>
      <w:r w:rsidRPr="006B47A2">
        <w:rPr>
          <w:vertAlign w:val="superscript"/>
        </w:rPr>
        <w:t>th</w:t>
      </w:r>
      <w:r w:rsidRPr="006B47A2">
        <w:t xml:space="preserve"> day</w:t>
      </w:r>
    </w:p>
    <w:tbl>
      <w:tblPr>
        <w:tblStyle w:val="ac"/>
        <w:tblW w:w="7920" w:type="dxa"/>
        <w:jc w:val="center"/>
        <w:tblInd w:w="411" w:type="dxa"/>
        <w:tblLayout w:type="fixed"/>
        <w:tblLook w:val="01E0"/>
      </w:tblPr>
      <w:tblGrid>
        <w:gridCol w:w="2343"/>
        <w:gridCol w:w="769"/>
        <w:gridCol w:w="776"/>
        <w:gridCol w:w="769"/>
        <w:gridCol w:w="923"/>
        <w:gridCol w:w="1260"/>
        <w:gridCol w:w="1080"/>
      </w:tblGrid>
      <w:tr w:rsidR="000D1E80" w:rsidRPr="006B47A2" w:rsidTr="003C6604">
        <w:trPr>
          <w:trHeight w:val="248"/>
          <w:jc w:val="center"/>
        </w:trPr>
        <w:tc>
          <w:tcPr>
            <w:tcW w:w="2343" w:type="dxa"/>
            <w:vMerge w:val="restart"/>
            <w:tcBorders>
              <w:top w:val="single" w:sz="4" w:space="0" w:color="auto"/>
              <w:left w:val="single" w:sz="4" w:space="0" w:color="auto"/>
              <w:right w:val="single" w:sz="4" w:space="0" w:color="auto"/>
              <w:tl2br w:val="single" w:sz="4" w:space="0" w:color="auto"/>
              <w:tr2bl w:val="nil"/>
            </w:tcBorders>
            <w:shd w:val="clear" w:color="auto" w:fill="E0E0E0"/>
          </w:tcPr>
          <w:p w:rsidR="000D1E80" w:rsidRPr="006B47A2" w:rsidRDefault="000D1E80" w:rsidP="003C6604">
            <w:pPr>
              <w:tabs>
                <w:tab w:val="left" w:pos="4320"/>
              </w:tabs>
              <w:jc w:val="right"/>
              <w:rPr>
                <w:b/>
                <w:bCs/>
              </w:rPr>
            </w:pPr>
            <w:r w:rsidRPr="006B47A2">
              <w:rPr>
                <w:b/>
                <w:bCs/>
              </w:rPr>
              <w:t>Feeding</w:t>
            </w:r>
          </w:p>
          <w:p w:rsidR="000D1E80" w:rsidRPr="006B47A2" w:rsidRDefault="000D1E80" w:rsidP="003C6604">
            <w:pPr>
              <w:tabs>
                <w:tab w:val="left" w:pos="4320"/>
              </w:tabs>
              <w:rPr>
                <w:b/>
                <w:bCs/>
              </w:rPr>
            </w:pPr>
            <w:r w:rsidRPr="006B47A2">
              <w:rPr>
                <w:b/>
                <w:bCs/>
              </w:rPr>
              <w:t>Sound healing</w:t>
            </w:r>
          </w:p>
        </w:tc>
        <w:tc>
          <w:tcPr>
            <w:tcW w:w="1545" w:type="dxa"/>
            <w:gridSpan w:val="2"/>
            <w:tcBorders>
              <w:top w:val="single" w:sz="4" w:space="0" w:color="auto"/>
              <w:left w:val="single" w:sz="4" w:space="0" w:color="auto"/>
              <w:bottom w:val="single" w:sz="4" w:space="0" w:color="auto"/>
              <w:right w:val="single" w:sz="4" w:space="0" w:color="auto"/>
            </w:tcBorders>
            <w:shd w:val="clear" w:color="auto" w:fill="E0E0E0"/>
          </w:tcPr>
          <w:p w:rsidR="000D1E80" w:rsidRPr="006B47A2" w:rsidRDefault="000D1E80" w:rsidP="003C6604">
            <w:pPr>
              <w:jc w:val="center"/>
              <w:rPr>
                <w:b/>
                <w:bCs/>
              </w:rPr>
            </w:pPr>
            <w:r w:rsidRPr="006B47A2">
              <w:rPr>
                <w:b/>
                <w:bCs/>
              </w:rPr>
              <w:t>Breast-fed</w:t>
            </w:r>
          </w:p>
        </w:tc>
        <w:tc>
          <w:tcPr>
            <w:tcW w:w="1692" w:type="dxa"/>
            <w:gridSpan w:val="2"/>
            <w:tcBorders>
              <w:top w:val="single" w:sz="4" w:space="0" w:color="auto"/>
              <w:left w:val="single" w:sz="4" w:space="0" w:color="auto"/>
              <w:bottom w:val="single" w:sz="4" w:space="0" w:color="auto"/>
              <w:right w:val="single" w:sz="4" w:space="0" w:color="auto"/>
            </w:tcBorders>
            <w:shd w:val="clear" w:color="auto" w:fill="E0E0E0"/>
            <w:vAlign w:val="bottom"/>
          </w:tcPr>
          <w:p w:rsidR="000D1E80" w:rsidRPr="006B47A2" w:rsidRDefault="000D1E80" w:rsidP="003C6604">
            <w:pPr>
              <w:ind w:right="-108"/>
              <w:jc w:val="center"/>
              <w:rPr>
                <w:b/>
                <w:bCs/>
              </w:rPr>
            </w:pPr>
            <w:r w:rsidRPr="006B47A2">
              <w:rPr>
                <w:b/>
                <w:bCs/>
              </w:rPr>
              <w:t xml:space="preserve"> Artificially fed</w:t>
            </w:r>
          </w:p>
        </w:tc>
        <w:tc>
          <w:tcPr>
            <w:tcW w:w="1260" w:type="dxa"/>
            <w:vMerge w:val="restart"/>
            <w:tcBorders>
              <w:top w:val="single" w:sz="4" w:space="0" w:color="auto"/>
              <w:left w:val="single" w:sz="4" w:space="0" w:color="auto"/>
              <w:right w:val="single" w:sz="4" w:space="0" w:color="auto"/>
            </w:tcBorders>
            <w:shd w:val="clear" w:color="auto" w:fill="E0E0E0"/>
          </w:tcPr>
          <w:p w:rsidR="000D1E80" w:rsidRPr="006B47A2" w:rsidRDefault="000D1E80" w:rsidP="003C6604">
            <w:pPr>
              <w:tabs>
                <w:tab w:val="left" w:pos="4320"/>
              </w:tabs>
              <w:jc w:val="center"/>
              <w:rPr>
                <w:b/>
                <w:bCs/>
              </w:rPr>
            </w:pPr>
            <w:r w:rsidRPr="006B47A2">
              <w:rPr>
                <w:b/>
                <w:bCs/>
              </w:rPr>
              <w:t>X</w:t>
            </w:r>
            <w:r w:rsidRPr="006B47A2">
              <w:rPr>
                <w:b/>
                <w:bCs/>
                <w:vertAlign w:val="superscript"/>
              </w:rPr>
              <w:t>2</w:t>
            </w:r>
          </w:p>
        </w:tc>
        <w:tc>
          <w:tcPr>
            <w:tcW w:w="1080" w:type="dxa"/>
            <w:vMerge w:val="restart"/>
            <w:tcBorders>
              <w:top w:val="single" w:sz="4" w:space="0" w:color="auto"/>
              <w:left w:val="single" w:sz="4" w:space="0" w:color="auto"/>
              <w:right w:val="single" w:sz="4" w:space="0" w:color="auto"/>
            </w:tcBorders>
            <w:shd w:val="clear" w:color="auto" w:fill="E0E0E0"/>
          </w:tcPr>
          <w:p w:rsidR="000D1E80" w:rsidRPr="006B47A2" w:rsidRDefault="000D1E80" w:rsidP="003C6604">
            <w:pPr>
              <w:tabs>
                <w:tab w:val="left" w:pos="4320"/>
              </w:tabs>
              <w:jc w:val="center"/>
              <w:rPr>
                <w:b/>
                <w:bCs/>
              </w:rPr>
            </w:pPr>
            <w:r w:rsidRPr="006B47A2">
              <w:rPr>
                <w:b/>
                <w:bCs/>
              </w:rPr>
              <w:t>P-Value</w:t>
            </w:r>
          </w:p>
        </w:tc>
      </w:tr>
      <w:tr w:rsidR="000D1E80" w:rsidRPr="006B47A2" w:rsidTr="003C6604">
        <w:trPr>
          <w:trHeight w:val="107"/>
          <w:jc w:val="center"/>
        </w:trPr>
        <w:tc>
          <w:tcPr>
            <w:tcW w:w="2343" w:type="dxa"/>
            <w:vMerge/>
            <w:tcBorders>
              <w:left w:val="single" w:sz="4" w:space="0" w:color="auto"/>
              <w:bottom w:val="single" w:sz="4" w:space="0" w:color="auto"/>
              <w:right w:val="single" w:sz="4" w:space="0" w:color="auto"/>
              <w:tl2br w:val="single" w:sz="4" w:space="0" w:color="auto"/>
              <w:tr2bl w:val="nil"/>
            </w:tcBorders>
            <w:shd w:val="clear" w:color="auto" w:fill="E0E0E0"/>
          </w:tcPr>
          <w:p w:rsidR="000D1E80" w:rsidRPr="006B47A2" w:rsidRDefault="000D1E80" w:rsidP="003C6604">
            <w:pPr>
              <w:tabs>
                <w:tab w:val="left" w:pos="4320"/>
              </w:tabs>
              <w:jc w:val="right"/>
              <w:rPr>
                <w:b/>
                <w:bCs/>
              </w:rPr>
            </w:pPr>
          </w:p>
        </w:tc>
        <w:tc>
          <w:tcPr>
            <w:tcW w:w="769" w:type="dxa"/>
            <w:tcBorders>
              <w:top w:val="single" w:sz="4" w:space="0" w:color="auto"/>
              <w:left w:val="single" w:sz="4" w:space="0" w:color="auto"/>
              <w:bottom w:val="single" w:sz="4" w:space="0" w:color="auto"/>
              <w:right w:val="single" w:sz="4" w:space="0" w:color="auto"/>
            </w:tcBorders>
            <w:shd w:val="clear" w:color="auto" w:fill="E0E0E0"/>
            <w:vAlign w:val="bottom"/>
          </w:tcPr>
          <w:p w:rsidR="000D1E80" w:rsidRPr="006B47A2" w:rsidRDefault="000D1E80" w:rsidP="003C6604">
            <w:pPr>
              <w:jc w:val="center"/>
              <w:rPr>
                <w:b/>
                <w:bCs/>
              </w:rPr>
            </w:pPr>
            <w:r w:rsidRPr="006B47A2">
              <w:rPr>
                <w:b/>
                <w:bCs/>
              </w:rPr>
              <w:t>No.</w:t>
            </w:r>
          </w:p>
        </w:tc>
        <w:tc>
          <w:tcPr>
            <w:tcW w:w="776" w:type="dxa"/>
            <w:tcBorders>
              <w:top w:val="single" w:sz="4" w:space="0" w:color="auto"/>
              <w:left w:val="single" w:sz="4" w:space="0" w:color="auto"/>
              <w:bottom w:val="single" w:sz="4" w:space="0" w:color="auto"/>
              <w:right w:val="single" w:sz="4" w:space="0" w:color="auto"/>
            </w:tcBorders>
            <w:shd w:val="clear" w:color="auto" w:fill="E0E0E0"/>
            <w:vAlign w:val="bottom"/>
          </w:tcPr>
          <w:p w:rsidR="000D1E80" w:rsidRPr="006B47A2" w:rsidRDefault="000D1E80" w:rsidP="003C6604">
            <w:pPr>
              <w:jc w:val="center"/>
              <w:rPr>
                <w:b/>
                <w:bCs/>
              </w:rPr>
            </w:pPr>
            <w:r w:rsidRPr="006B47A2">
              <w:rPr>
                <w:b/>
                <w:bCs/>
              </w:rPr>
              <w:t>%</w:t>
            </w:r>
          </w:p>
        </w:tc>
        <w:tc>
          <w:tcPr>
            <w:tcW w:w="769" w:type="dxa"/>
            <w:tcBorders>
              <w:top w:val="single" w:sz="4" w:space="0" w:color="auto"/>
              <w:left w:val="single" w:sz="4" w:space="0" w:color="auto"/>
              <w:bottom w:val="single" w:sz="4" w:space="0" w:color="auto"/>
              <w:right w:val="single" w:sz="4" w:space="0" w:color="auto"/>
            </w:tcBorders>
            <w:shd w:val="clear" w:color="auto" w:fill="E0E0E0"/>
            <w:vAlign w:val="bottom"/>
          </w:tcPr>
          <w:p w:rsidR="000D1E80" w:rsidRPr="006B47A2" w:rsidRDefault="000D1E80" w:rsidP="003C6604">
            <w:pPr>
              <w:jc w:val="center"/>
              <w:rPr>
                <w:b/>
                <w:bCs/>
              </w:rPr>
            </w:pPr>
            <w:r w:rsidRPr="006B47A2">
              <w:rPr>
                <w:b/>
                <w:bCs/>
              </w:rPr>
              <w:t>No.</w:t>
            </w:r>
          </w:p>
        </w:tc>
        <w:tc>
          <w:tcPr>
            <w:tcW w:w="923" w:type="dxa"/>
            <w:tcBorders>
              <w:top w:val="single" w:sz="4" w:space="0" w:color="auto"/>
              <w:left w:val="single" w:sz="4" w:space="0" w:color="auto"/>
              <w:bottom w:val="single" w:sz="4" w:space="0" w:color="auto"/>
              <w:right w:val="single" w:sz="4" w:space="0" w:color="auto"/>
            </w:tcBorders>
            <w:shd w:val="clear" w:color="auto" w:fill="E0E0E0"/>
            <w:vAlign w:val="bottom"/>
          </w:tcPr>
          <w:p w:rsidR="000D1E80" w:rsidRPr="006B47A2" w:rsidRDefault="000D1E80" w:rsidP="003C6604">
            <w:pPr>
              <w:jc w:val="center"/>
              <w:rPr>
                <w:b/>
                <w:bCs/>
              </w:rPr>
            </w:pPr>
            <w:r w:rsidRPr="006B47A2">
              <w:rPr>
                <w:b/>
                <w:bCs/>
              </w:rPr>
              <w:t>%</w:t>
            </w:r>
          </w:p>
        </w:tc>
        <w:tc>
          <w:tcPr>
            <w:tcW w:w="1260" w:type="dxa"/>
            <w:vMerge/>
            <w:tcBorders>
              <w:left w:val="single" w:sz="4" w:space="0" w:color="auto"/>
              <w:right w:val="single" w:sz="4" w:space="0" w:color="auto"/>
            </w:tcBorders>
            <w:shd w:val="clear" w:color="auto" w:fill="E0E0E0"/>
          </w:tcPr>
          <w:p w:rsidR="000D1E80" w:rsidRPr="006B47A2" w:rsidRDefault="000D1E80" w:rsidP="003C6604">
            <w:pPr>
              <w:tabs>
                <w:tab w:val="left" w:pos="4320"/>
              </w:tabs>
              <w:rPr>
                <w:b/>
                <w:bCs/>
              </w:rPr>
            </w:pPr>
          </w:p>
        </w:tc>
        <w:tc>
          <w:tcPr>
            <w:tcW w:w="1080" w:type="dxa"/>
            <w:vMerge/>
            <w:tcBorders>
              <w:left w:val="single" w:sz="4" w:space="0" w:color="auto"/>
              <w:right w:val="single" w:sz="4" w:space="0" w:color="auto"/>
            </w:tcBorders>
            <w:shd w:val="clear" w:color="auto" w:fill="E0E0E0"/>
          </w:tcPr>
          <w:p w:rsidR="000D1E80" w:rsidRPr="006B47A2" w:rsidRDefault="000D1E80" w:rsidP="003C6604">
            <w:pPr>
              <w:tabs>
                <w:tab w:val="left" w:pos="4320"/>
              </w:tabs>
              <w:rPr>
                <w:b/>
                <w:bCs/>
              </w:rPr>
            </w:pPr>
          </w:p>
        </w:tc>
      </w:tr>
      <w:tr w:rsidR="000D1E80" w:rsidRPr="006B47A2" w:rsidTr="003C6604">
        <w:trPr>
          <w:trHeight w:val="350"/>
          <w:jc w:val="center"/>
        </w:trPr>
        <w:tc>
          <w:tcPr>
            <w:tcW w:w="2343" w:type="dxa"/>
            <w:tcBorders>
              <w:top w:val="single" w:sz="4" w:space="0" w:color="auto"/>
              <w:left w:val="single" w:sz="4" w:space="0" w:color="auto"/>
              <w:right w:val="single" w:sz="4" w:space="0" w:color="auto"/>
            </w:tcBorders>
          </w:tcPr>
          <w:p w:rsidR="000D1E80" w:rsidRPr="006B47A2" w:rsidRDefault="000D1E80" w:rsidP="003C6604">
            <w:pPr>
              <w:shd w:val="clear" w:color="auto" w:fill="E0E0E0"/>
              <w:rPr>
                <w:b/>
                <w:bCs/>
                <w:u w:val="single"/>
              </w:rPr>
            </w:pPr>
            <w:r w:rsidRPr="006B47A2">
              <w:rPr>
                <w:b/>
                <w:bCs/>
                <w:u w:val="single"/>
              </w:rPr>
              <w:t>7</w:t>
            </w:r>
            <w:r w:rsidRPr="006B47A2">
              <w:rPr>
                <w:b/>
                <w:bCs/>
                <w:u w:val="single"/>
                <w:vertAlign w:val="superscript"/>
              </w:rPr>
              <w:t>th</w:t>
            </w:r>
            <w:r w:rsidRPr="006B47A2">
              <w:rPr>
                <w:b/>
                <w:bCs/>
                <w:u w:val="single"/>
              </w:rPr>
              <w:t xml:space="preserve">  Day:</w:t>
            </w:r>
          </w:p>
          <w:p w:rsidR="000D1E80" w:rsidRPr="006B47A2" w:rsidRDefault="000D1E80" w:rsidP="003C6604">
            <w:pPr>
              <w:tabs>
                <w:tab w:val="left" w:pos="4320"/>
              </w:tabs>
              <w:rPr>
                <w:b/>
                <w:bCs/>
              </w:rPr>
            </w:pPr>
            <w:r w:rsidRPr="006B47A2">
              <w:rPr>
                <w:b/>
                <w:bCs/>
              </w:rPr>
              <w:t xml:space="preserve">Yes               </w:t>
            </w:r>
          </w:p>
          <w:p w:rsidR="000D1E80" w:rsidRPr="006B47A2" w:rsidRDefault="000D1E80" w:rsidP="003C6604">
            <w:pPr>
              <w:tabs>
                <w:tab w:val="left" w:pos="4320"/>
              </w:tabs>
              <w:rPr>
                <w:b/>
                <w:bCs/>
              </w:rPr>
            </w:pPr>
            <w:r w:rsidRPr="006B47A2">
              <w:rPr>
                <w:b/>
                <w:bCs/>
              </w:rPr>
              <w:t xml:space="preserve">No                 </w:t>
            </w:r>
          </w:p>
        </w:tc>
        <w:tc>
          <w:tcPr>
            <w:tcW w:w="769" w:type="dxa"/>
            <w:tcBorders>
              <w:top w:val="single" w:sz="4" w:space="0" w:color="auto"/>
              <w:left w:val="single" w:sz="4" w:space="0" w:color="auto"/>
              <w:right w:val="single" w:sz="4" w:space="0" w:color="auto"/>
            </w:tcBorders>
          </w:tcPr>
          <w:p w:rsidR="000D1E80" w:rsidRPr="006B47A2" w:rsidRDefault="000D1E80" w:rsidP="003C6604">
            <w:pPr>
              <w:tabs>
                <w:tab w:val="left" w:pos="4320"/>
              </w:tabs>
              <w:jc w:val="center"/>
            </w:pPr>
          </w:p>
          <w:p w:rsidR="000D1E80" w:rsidRPr="006B47A2" w:rsidRDefault="000D1E80" w:rsidP="003C6604">
            <w:pPr>
              <w:tabs>
                <w:tab w:val="left" w:pos="4320"/>
              </w:tabs>
              <w:jc w:val="center"/>
            </w:pPr>
            <w:r w:rsidRPr="006B47A2">
              <w:t>18</w:t>
            </w:r>
          </w:p>
          <w:p w:rsidR="000D1E80" w:rsidRPr="006B47A2" w:rsidRDefault="000D1E80" w:rsidP="003C6604">
            <w:pPr>
              <w:tabs>
                <w:tab w:val="left" w:pos="4320"/>
              </w:tabs>
              <w:jc w:val="center"/>
            </w:pPr>
            <w:r w:rsidRPr="006B47A2">
              <w:t>32</w:t>
            </w:r>
          </w:p>
        </w:tc>
        <w:tc>
          <w:tcPr>
            <w:tcW w:w="776" w:type="dxa"/>
            <w:tcBorders>
              <w:top w:val="single" w:sz="4" w:space="0" w:color="auto"/>
              <w:left w:val="single" w:sz="4" w:space="0" w:color="auto"/>
              <w:right w:val="single" w:sz="4" w:space="0" w:color="auto"/>
            </w:tcBorders>
          </w:tcPr>
          <w:p w:rsidR="000D1E80" w:rsidRPr="006B47A2" w:rsidRDefault="000D1E80" w:rsidP="003C6604">
            <w:pPr>
              <w:tabs>
                <w:tab w:val="left" w:pos="4320"/>
              </w:tabs>
              <w:jc w:val="center"/>
            </w:pPr>
          </w:p>
          <w:p w:rsidR="000D1E80" w:rsidRPr="006B47A2" w:rsidRDefault="000D1E80" w:rsidP="003C6604">
            <w:pPr>
              <w:tabs>
                <w:tab w:val="left" w:pos="4320"/>
              </w:tabs>
              <w:jc w:val="center"/>
            </w:pPr>
            <w:r w:rsidRPr="006B47A2">
              <w:t>36</w:t>
            </w:r>
          </w:p>
          <w:p w:rsidR="000D1E80" w:rsidRPr="006B47A2" w:rsidRDefault="000D1E80" w:rsidP="003C6604">
            <w:pPr>
              <w:tabs>
                <w:tab w:val="left" w:pos="4320"/>
              </w:tabs>
              <w:jc w:val="center"/>
            </w:pPr>
            <w:r w:rsidRPr="006B47A2">
              <w:t>64</w:t>
            </w:r>
          </w:p>
        </w:tc>
        <w:tc>
          <w:tcPr>
            <w:tcW w:w="769" w:type="dxa"/>
            <w:tcBorders>
              <w:top w:val="single" w:sz="4" w:space="0" w:color="auto"/>
              <w:left w:val="single" w:sz="4" w:space="0" w:color="auto"/>
              <w:right w:val="single" w:sz="4" w:space="0" w:color="auto"/>
            </w:tcBorders>
          </w:tcPr>
          <w:p w:rsidR="000D1E80" w:rsidRPr="006B47A2" w:rsidRDefault="000D1E80" w:rsidP="003C6604">
            <w:pPr>
              <w:tabs>
                <w:tab w:val="left" w:pos="4320"/>
              </w:tabs>
              <w:jc w:val="center"/>
            </w:pPr>
          </w:p>
          <w:p w:rsidR="000D1E80" w:rsidRPr="006B47A2" w:rsidRDefault="000D1E80" w:rsidP="003C6604">
            <w:pPr>
              <w:tabs>
                <w:tab w:val="left" w:pos="4320"/>
              </w:tabs>
              <w:jc w:val="center"/>
            </w:pPr>
            <w:r w:rsidRPr="006B47A2">
              <w:t>5</w:t>
            </w:r>
          </w:p>
          <w:p w:rsidR="000D1E80" w:rsidRPr="006B47A2" w:rsidRDefault="000D1E80" w:rsidP="003C6604">
            <w:pPr>
              <w:tabs>
                <w:tab w:val="left" w:pos="4320"/>
              </w:tabs>
              <w:jc w:val="center"/>
            </w:pPr>
            <w:r w:rsidRPr="006B47A2">
              <w:t>45</w:t>
            </w:r>
          </w:p>
        </w:tc>
        <w:tc>
          <w:tcPr>
            <w:tcW w:w="923" w:type="dxa"/>
            <w:tcBorders>
              <w:top w:val="single" w:sz="4" w:space="0" w:color="auto"/>
              <w:left w:val="single" w:sz="4" w:space="0" w:color="auto"/>
              <w:right w:val="single" w:sz="4" w:space="0" w:color="auto"/>
            </w:tcBorders>
          </w:tcPr>
          <w:p w:rsidR="000D1E80" w:rsidRPr="006B47A2" w:rsidRDefault="000D1E80" w:rsidP="003C6604">
            <w:pPr>
              <w:tabs>
                <w:tab w:val="left" w:pos="4320"/>
              </w:tabs>
              <w:jc w:val="center"/>
            </w:pPr>
          </w:p>
          <w:p w:rsidR="000D1E80" w:rsidRPr="006B47A2" w:rsidRDefault="000D1E80" w:rsidP="003C6604">
            <w:pPr>
              <w:tabs>
                <w:tab w:val="left" w:pos="4320"/>
              </w:tabs>
              <w:jc w:val="center"/>
            </w:pPr>
            <w:r w:rsidRPr="006B47A2">
              <w:t>10</w:t>
            </w:r>
          </w:p>
          <w:p w:rsidR="000D1E80" w:rsidRPr="006B47A2" w:rsidRDefault="000D1E80" w:rsidP="003C6604">
            <w:pPr>
              <w:tabs>
                <w:tab w:val="left" w:pos="4320"/>
              </w:tabs>
              <w:jc w:val="center"/>
            </w:pPr>
            <w:r w:rsidRPr="006B47A2">
              <w:t>90</w:t>
            </w:r>
          </w:p>
        </w:tc>
        <w:tc>
          <w:tcPr>
            <w:tcW w:w="1260" w:type="dxa"/>
            <w:tcBorders>
              <w:left w:val="single" w:sz="4" w:space="0" w:color="auto"/>
              <w:right w:val="single" w:sz="4" w:space="0" w:color="auto"/>
            </w:tcBorders>
            <w:shd w:val="clear" w:color="auto" w:fill="auto"/>
          </w:tcPr>
          <w:p w:rsidR="000D1E80" w:rsidRPr="006B47A2" w:rsidRDefault="000D1E80" w:rsidP="003C6604">
            <w:pPr>
              <w:tabs>
                <w:tab w:val="right" w:pos="775"/>
                <w:tab w:val="left" w:pos="4320"/>
              </w:tabs>
              <w:ind w:right="-91"/>
              <w:jc w:val="center"/>
            </w:pPr>
          </w:p>
          <w:p w:rsidR="000D1E80" w:rsidRPr="006B47A2" w:rsidRDefault="000D1E80" w:rsidP="003C6604">
            <w:pPr>
              <w:tabs>
                <w:tab w:val="right" w:pos="775"/>
                <w:tab w:val="left" w:pos="4320"/>
              </w:tabs>
              <w:ind w:right="-91"/>
              <w:jc w:val="center"/>
            </w:pPr>
            <w:r w:rsidRPr="006B47A2">
              <w:t>8.131**</w:t>
            </w:r>
          </w:p>
        </w:tc>
        <w:tc>
          <w:tcPr>
            <w:tcW w:w="1080" w:type="dxa"/>
            <w:tcBorders>
              <w:left w:val="single" w:sz="4" w:space="0" w:color="auto"/>
              <w:right w:val="single" w:sz="4" w:space="0" w:color="auto"/>
            </w:tcBorders>
            <w:shd w:val="clear" w:color="auto" w:fill="auto"/>
          </w:tcPr>
          <w:p w:rsidR="000D1E80" w:rsidRPr="006B47A2" w:rsidRDefault="000D1E80" w:rsidP="003C6604">
            <w:pPr>
              <w:tabs>
                <w:tab w:val="left" w:pos="4320"/>
              </w:tabs>
              <w:jc w:val="center"/>
            </w:pPr>
          </w:p>
          <w:p w:rsidR="000D1E80" w:rsidRPr="006B47A2" w:rsidRDefault="000D1E80" w:rsidP="003C6604">
            <w:pPr>
              <w:tabs>
                <w:tab w:val="left" w:pos="4320"/>
              </w:tabs>
              <w:jc w:val="center"/>
            </w:pPr>
            <w:r w:rsidRPr="006B47A2">
              <w:t>0.004</w:t>
            </w:r>
          </w:p>
        </w:tc>
      </w:tr>
      <w:tr w:rsidR="000D1E80" w:rsidRPr="006B47A2" w:rsidTr="003C6604">
        <w:trPr>
          <w:jc w:val="center"/>
        </w:trPr>
        <w:tc>
          <w:tcPr>
            <w:tcW w:w="2343" w:type="dxa"/>
            <w:tcBorders>
              <w:top w:val="single" w:sz="4" w:space="0" w:color="auto"/>
              <w:left w:val="single" w:sz="4" w:space="0" w:color="auto"/>
              <w:bottom w:val="single" w:sz="4" w:space="0" w:color="auto"/>
              <w:right w:val="single" w:sz="4" w:space="0" w:color="auto"/>
            </w:tcBorders>
          </w:tcPr>
          <w:p w:rsidR="000D1E80" w:rsidRPr="006B47A2" w:rsidRDefault="000D1E80" w:rsidP="003C6604">
            <w:pPr>
              <w:tabs>
                <w:tab w:val="left" w:pos="4320"/>
              </w:tabs>
            </w:pPr>
            <w:r w:rsidRPr="006B47A2">
              <w:t xml:space="preserve">Total             </w:t>
            </w:r>
          </w:p>
        </w:tc>
        <w:tc>
          <w:tcPr>
            <w:tcW w:w="769" w:type="dxa"/>
            <w:tcBorders>
              <w:top w:val="single" w:sz="4" w:space="0" w:color="auto"/>
              <w:left w:val="single" w:sz="4" w:space="0" w:color="auto"/>
              <w:bottom w:val="single" w:sz="4" w:space="0" w:color="auto"/>
              <w:right w:val="single" w:sz="4" w:space="0" w:color="auto"/>
            </w:tcBorders>
          </w:tcPr>
          <w:p w:rsidR="000D1E80" w:rsidRPr="006B47A2" w:rsidRDefault="000D1E80" w:rsidP="003C6604">
            <w:pPr>
              <w:tabs>
                <w:tab w:val="left" w:pos="4320"/>
              </w:tabs>
              <w:jc w:val="center"/>
            </w:pPr>
            <w:r w:rsidRPr="006B47A2">
              <w:t>50</w:t>
            </w:r>
          </w:p>
        </w:tc>
        <w:tc>
          <w:tcPr>
            <w:tcW w:w="776" w:type="dxa"/>
            <w:tcBorders>
              <w:top w:val="single" w:sz="4" w:space="0" w:color="auto"/>
              <w:left w:val="single" w:sz="4" w:space="0" w:color="auto"/>
              <w:bottom w:val="single" w:sz="4" w:space="0" w:color="auto"/>
              <w:right w:val="single" w:sz="4" w:space="0" w:color="auto"/>
            </w:tcBorders>
          </w:tcPr>
          <w:p w:rsidR="000D1E80" w:rsidRPr="006B47A2" w:rsidRDefault="000D1E80" w:rsidP="003C6604">
            <w:pPr>
              <w:tabs>
                <w:tab w:val="left" w:pos="4320"/>
              </w:tabs>
              <w:jc w:val="center"/>
            </w:pPr>
            <w:r w:rsidRPr="006B47A2">
              <w:t>100</w:t>
            </w:r>
          </w:p>
        </w:tc>
        <w:tc>
          <w:tcPr>
            <w:tcW w:w="769" w:type="dxa"/>
            <w:tcBorders>
              <w:top w:val="single" w:sz="4" w:space="0" w:color="auto"/>
              <w:left w:val="single" w:sz="4" w:space="0" w:color="auto"/>
              <w:bottom w:val="single" w:sz="4" w:space="0" w:color="auto"/>
              <w:right w:val="single" w:sz="4" w:space="0" w:color="auto"/>
            </w:tcBorders>
          </w:tcPr>
          <w:p w:rsidR="000D1E80" w:rsidRPr="006B47A2" w:rsidRDefault="000D1E80" w:rsidP="003C6604">
            <w:pPr>
              <w:tabs>
                <w:tab w:val="left" w:pos="4320"/>
              </w:tabs>
              <w:jc w:val="center"/>
            </w:pPr>
            <w:r w:rsidRPr="006B47A2">
              <w:t>50</w:t>
            </w:r>
          </w:p>
        </w:tc>
        <w:tc>
          <w:tcPr>
            <w:tcW w:w="923" w:type="dxa"/>
            <w:tcBorders>
              <w:top w:val="single" w:sz="4" w:space="0" w:color="auto"/>
              <w:left w:val="single" w:sz="4" w:space="0" w:color="auto"/>
              <w:bottom w:val="single" w:sz="4" w:space="0" w:color="auto"/>
              <w:right w:val="single" w:sz="4" w:space="0" w:color="auto"/>
            </w:tcBorders>
          </w:tcPr>
          <w:p w:rsidR="000D1E80" w:rsidRPr="006B47A2" w:rsidRDefault="000D1E80" w:rsidP="003C6604">
            <w:pPr>
              <w:tabs>
                <w:tab w:val="left" w:pos="4320"/>
              </w:tabs>
              <w:jc w:val="center"/>
            </w:pPr>
            <w:r w:rsidRPr="006B47A2">
              <w:t>100</w:t>
            </w:r>
          </w:p>
        </w:tc>
        <w:tc>
          <w:tcPr>
            <w:tcW w:w="1260" w:type="dxa"/>
            <w:tcBorders>
              <w:left w:val="single" w:sz="4" w:space="0" w:color="auto"/>
              <w:right w:val="single" w:sz="4" w:space="0" w:color="auto"/>
            </w:tcBorders>
            <w:shd w:val="clear" w:color="auto" w:fill="auto"/>
          </w:tcPr>
          <w:p w:rsidR="000D1E80" w:rsidRPr="006B47A2" w:rsidRDefault="000D1E80" w:rsidP="003C6604">
            <w:pPr>
              <w:tabs>
                <w:tab w:val="left" w:pos="4320"/>
              </w:tabs>
              <w:jc w:val="center"/>
            </w:pPr>
          </w:p>
        </w:tc>
        <w:tc>
          <w:tcPr>
            <w:tcW w:w="1080" w:type="dxa"/>
            <w:tcBorders>
              <w:left w:val="single" w:sz="4" w:space="0" w:color="auto"/>
              <w:right w:val="single" w:sz="4" w:space="0" w:color="auto"/>
            </w:tcBorders>
            <w:shd w:val="clear" w:color="auto" w:fill="auto"/>
          </w:tcPr>
          <w:p w:rsidR="000D1E80" w:rsidRPr="006B47A2" w:rsidRDefault="000D1E80" w:rsidP="003C6604">
            <w:pPr>
              <w:tabs>
                <w:tab w:val="left" w:pos="4320"/>
              </w:tabs>
              <w:jc w:val="center"/>
            </w:pPr>
          </w:p>
        </w:tc>
      </w:tr>
      <w:tr w:rsidR="000D1E80" w:rsidRPr="006B47A2" w:rsidTr="003C6604">
        <w:trPr>
          <w:jc w:val="center"/>
        </w:trPr>
        <w:tc>
          <w:tcPr>
            <w:tcW w:w="2343" w:type="dxa"/>
            <w:tcBorders>
              <w:top w:val="single" w:sz="4" w:space="0" w:color="auto"/>
              <w:left w:val="single" w:sz="4" w:space="0" w:color="auto"/>
              <w:bottom w:val="single" w:sz="4" w:space="0" w:color="auto"/>
              <w:right w:val="single" w:sz="4" w:space="0" w:color="auto"/>
            </w:tcBorders>
          </w:tcPr>
          <w:p w:rsidR="000D1E80" w:rsidRPr="006B47A2" w:rsidRDefault="000D1E80" w:rsidP="003C6604">
            <w:pPr>
              <w:shd w:val="clear" w:color="auto" w:fill="E0E0E0"/>
              <w:rPr>
                <w:b/>
                <w:bCs/>
              </w:rPr>
            </w:pPr>
            <w:r w:rsidRPr="006B47A2">
              <w:rPr>
                <w:b/>
                <w:bCs/>
                <w:u w:val="single"/>
              </w:rPr>
              <w:t>14th  Day</w:t>
            </w:r>
            <w:r w:rsidRPr="006B47A2">
              <w:rPr>
                <w:b/>
                <w:bCs/>
              </w:rPr>
              <w:t>:</w:t>
            </w:r>
          </w:p>
          <w:p w:rsidR="000D1E80" w:rsidRPr="006B47A2" w:rsidRDefault="000D1E80" w:rsidP="003C6604">
            <w:pPr>
              <w:tabs>
                <w:tab w:val="left" w:pos="4320"/>
              </w:tabs>
              <w:rPr>
                <w:b/>
                <w:bCs/>
              </w:rPr>
            </w:pPr>
            <w:r w:rsidRPr="006B47A2">
              <w:rPr>
                <w:b/>
                <w:bCs/>
              </w:rPr>
              <w:t xml:space="preserve">Yes                </w:t>
            </w:r>
          </w:p>
          <w:p w:rsidR="000D1E80" w:rsidRPr="006B47A2" w:rsidRDefault="000D1E80" w:rsidP="003C6604">
            <w:pPr>
              <w:tabs>
                <w:tab w:val="left" w:pos="4320"/>
              </w:tabs>
              <w:rPr>
                <w:b/>
                <w:bCs/>
              </w:rPr>
            </w:pPr>
            <w:r w:rsidRPr="006B47A2">
              <w:rPr>
                <w:b/>
                <w:bCs/>
              </w:rPr>
              <w:t xml:space="preserve">No                 </w:t>
            </w:r>
          </w:p>
        </w:tc>
        <w:tc>
          <w:tcPr>
            <w:tcW w:w="769" w:type="dxa"/>
            <w:tcBorders>
              <w:top w:val="single" w:sz="4" w:space="0" w:color="auto"/>
              <w:left w:val="single" w:sz="4" w:space="0" w:color="auto"/>
              <w:bottom w:val="single" w:sz="4" w:space="0" w:color="auto"/>
              <w:right w:val="single" w:sz="4" w:space="0" w:color="auto"/>
            </w:tcBorders>
          </w:tcPr>
          <w:p w:rsidR="000D1E80" w:rsidRPr="006B47A2" w:rsidRDefault="000D1E80" w:rsidP="003C6604">
            <w:pPr>
              <w:tabs>
                <w:tab w:val="left" w:pos="4320"/>
              </w:tabs>
              <w:jc w:val="center"/>
            </w:pPr>
          </w:p>
          <w:p w:rsidR="000D1E80" w:rsidRPr="006B47A2" w:rsidRDefault="000D1E80" w:rsidP="003C6604">
            <w:pPr>
              <w:tabs>
                <w:tab w:val="left" w:pos="4320"/>
              </w:tabs>
              <w:jc w:val="center"/>
            </w:pPr>
            <w:r w:rsidRPr="006B47A2">
              <w:t>39</w:t>
            </w:r>
          </w:p>
          <w:p w:rsidR="000D1E80" w:rsidRPr="006B47A2" w:rsidRDefault="000D1E80" w:rsidP="003C6604">
            <w:pPr>
              <w:tabs>
                <w:tab w:val="left" w:pos="4320"/>
              </w:tabs>
              <w:jc w:val="center"/>
            </w:pPr>
            <w:r w:rsidRPr="006B47A2">
              <w:t>11</w:t>
            </w:r>
          </w:p>
        </w:tc>
        <w:tc>
          <w:tcPr>
            <w:tcW w:w="776" w:type="dxa"/>
            <w:tcBorders>
              <w:top w:val="single" w:sz="4" w:space="0" w:color="auto"/>
              <w:left w:val="single" w:sz="4" w:space="0" w:color="auto"/>
              <w:bottom w:val="single" w:sz="4" w:space="0" w:color="auto"/>
              <w:right w:val="single" w:sz="4" w:space="0" w:color="auto"/>
            </w:tcBorders>
          </w:tcPr>
          <w:p w:rsidR="000D1E80" w:rsidRPr="006B47A2" w:rsidRDefault="000D1E80" w:rsidP="003C6604">
            <w:pPr>
              <w:tabs>
                <w:tab w:val="left" w:pos="4320"/>
              </w:tabs>
              <w:jc w:val="center"/>
            </w:pPr>
          </w:p>
          <w:p w:rsidR="000D1E80" w:rsidRPr="006B47A2" w:rsidRDefault="000D1E80" w:rsidP="003C6604">
            <w:pPr>
              <w:tabs>
                <w:tab w:val="left" w:pos="4320"/>
              </w:tabs>
              <w:jc w:val="center"/>
            </w:pPr>
            <w:r w:rsidRPr="006B47A2">
              <w:t>78</w:t>
            </w:r>
          </w:p>
          <w:p w:rsidR="000D1E80" w:rsidRPr="006B47A2" w:rsidRDefault="000D1E80" w:rsidP="003C6604">
            <w:pPr>
              <w:tabs>
                <w:tab w:val="left" w:pos="4320"/>
              </w:tabs>
              <w:jc w:val="center"/>
            </w:pPr>
            <w:r w:rsidRPr="006B47A2">
              <w:t>22</w:t>
            </w:r>
          </w:p>
        </w:tc>
        <w:tc>
          <w:tcPr>
            <w:tcW w:w="769" w:type="dxa"/>
            <w:tcBorders>
              <w:top w:val="single" w:sz="4" w:space="0" w:color="auto"/>
              <w:left w:val="single" w:sz="4" w:space="0" w:color="auto"/>
              <w:bottom w:val="single" w:sz="4" w:space="0" w:color="auto"/>
              <w:right w:val="single" w:sz="4" w:space="0" w:color="auto"/>
            </w:tcBorders>
          </w:tcPr>
          <w:p w:rsidR="000D1E80" w:rsidRPr="006B47A2" w:rsidRDefault="000D1E80" w:rsidP="003C6604">
            <w:pPr>
              <w:tabs>
                <w:tab w:val="left" w:pos="4320"/>
              </w:tabs>
              <w:jc w:val="center"/>
            </w:pPr>
          </w:p>
          <w:p w:rsidR="000D1E80" w:rsidRPr="006B47A2" w:rsidRDefault="000D1E80" w:rsidP="003C6604">
            <w:pPr>
              <w:tabs>
                <w:tab w:val="left" w:pos="4320"/>
              </w:tabs>
              <w:jc w:val="center"/>
            </w:pPr>
            <w:r w:rsidRPr="006B47A2">
              <w:t>16</w:t>
            </w:r>
          </w:p>
          <w:p w:rsidR="000D1E80" w:rsidRPr="006B47A2" w:rsidRDefault="000D1E80" w:rsidP="003C6604">
            <w:pPr>
              <w:tabs>
                <w:tab w:val="left" w:pos="4320"/>
              </w:tabs>
              <w:jc w:val="center"/>
            </w:pPr>
            <w:r w:rsidRPr="006B47A2">
              <w:t>34</w:t>
            </w:r>
          </w:p>
        </w:tc>
        <w:tc>
          <w:tcPr>
            <w:tcW w:w="923" w:type="dxa"/>
            <w:tcBorders>
              <w:top w:val="single" w:sz="4" w:space="0" w:color="auto"/>
              <w:left w:val="single" w:sz="4" w:space="0" w:color="auto"/>
              <w:bottom w:val="single" w:sz="4" w:space="0" w:color="auto"/>
              <w:right w:val="single" w:sz="4" w:space="0" w:color="auto"/>
            </w:tcBorders>
          </w:tcPr>
          <w:p w:rsidR="000D1E80" w:rsidRPr="006B47A2" w:rsidRDefault="000D1E80" w:rsidP="003C6604">
            <w:pPr>
              <w:tabs>
                <w:tab w:val="left" w:pos="4320"/>
              </w:tabs>
              <w:jc w:val="center"/>
            </w:pPr>
          </w:p>
          <w:p w:rsidR="000D1E80" w:rsidRPr="006B47A2" w:rsidRDefault="000D1E80" w:rsidP="003C6604">
            <w:pPr>
              <w:tabs>
                <w:tab w:val="left" w:pos="4320"/>
              </w:tabs>
              <w:jc w:val="center"/>
            </w:pPr>
            <w:r w:rsidRPr="006B47A2">
              <w:t>32</w:t>
            </w:r>
          </w:p>
          <w:p w:rsidR="000D1E80" w:rsidRPr="006B47A2" w:rsidRDefault="000D1E80" w:rsidP="003C6604">
            <w:pPr>
              <w:tabs>
                <w:tab w:val="left" w:pos="4320"/>
              </w:tabs>
              <w:jc w:val="center"/>
            </w:pPr>
            <w:r w:rsidRPr="006B47A2">
              <w:t>68</w:t>
            </w:r>
          </w:p>
        </w:tc>
        <w:tc>
          <w:tcPr>
            <w:tcW w:w="1260" w:type="dxa"/>
            <w:tcBorders>
              <w:left w:val="single" w:sz="4" w:space="0" w:color="auto"/>
              <w:right w:val="single" w:sz="4" w:space="0" w:color="auto"/>
            </w:tcBorders>
            <w:shd w:val="clear" w:color="auto" w:fill="auto"/>
          </w:tcPr>
          <w:p w:rsidR="000D1E80" w:rsidRPr="006B47A2" w:rsidRDefault="000D1E80" w:rsidP="003C6604">
            <w:pPr>
              <w:tabs>
                <w:tab w:val="left" w:pos="4320"/>
              </w:tabs>
              <w:ind w:right="-108"/>
              <w:jc w:val="center"/>
            </w:pPr>
          </w:p>
          <w:p w:rsidR="000D1E80" w:rsidRPr="006B47A2" w:rsidRDefault="000D1E80" w:rsidP="003C6604">
            <w:pPr>
              <w:tabs>
                <w:tab w:val="left" w:pos="4320"/>
              </w:tabs>
              <w:ind w:right="-108"/>
              <w:jc w:val="center"/>
            </w:pPr>
            <w:r w:rsidRPr="006B47A2">
              <w:t>19.556***</w:t>
            </w:r>
          </w:p>
        </w:tc>
        <w:tc>
          <w:tcPr>
            <w:tcW w:w="1080" w:type="dxa"/>
            <w:tcBorders>
              <w:left w:val="single" w:sz="4" w:space="0" w:color="auto"/>
              <w:right w:val="single" w:sz="4" w:space="0" w:color="auto"/>
            </w:tcBorders>
            <w:shd w:val="clear" w:color="auto" w:fill="auto"/>
          </w:tcPr>
          <w:p w:rsidR="000D1E80" w:rsidRPr="006B47A2" w:rsidRDefault="000D1E80" w:rsidP="003C6604">
            <w:pPr>
              <w:tabs>
                <w:tab w:val="left" w:pos="4320"/>
              </w:tabs>
              <w:jc w:val="center"/>
            </w:pPr>
          </w:p>
          <w:p w:rsidR="000D1E80" w:rsidRPr="006B47A2" w:rsidRDefault="000D1E80" w:rsidP="003C6604">
            <w:pPr>
              <w:tabs>
                <w:tab w:val="left" w:pos="4320"/>
              </w:tabs>
              <w:jc w:val="center"/>
            </w:pPr>
            <w:r w:rsidRPr="006B47A2">
              <w:t>0.000</w:t>
            </w:r>
          </w:p>
        </w:tc>
      </w:tr>
      <w:tr w:rsidR="000D1E80" w:rsidRPr="006B47A2" w:rsidTr="003C6604">
        <w:trPr>
          <w:jc w:val="center"/>
        </w:trPr>
        <w:tc>
          <w:tcPr>
            <w:tcW w:w="2343" w:type="dxa"/>
            <w:tcBorders>
              <w:top w:val="single" w:sz="4" w:space="0" w:color="auto"/>
              <w:left w:val="single" w:sz="4" w:space="0" w:color="auto"/>
              <w:bottom w:val="single" w:sz="4" w:space="0" w:color="auto"/>
              <w:right w:val="single" w:sz="4" w:space="0" w:color="auto"/>
            </w:tcBorders>
          </w:tcPr>
          <w:p w:rsidR="000D1E80" w:rsidRPr="006B47A2" w:rsidRDefault="000D1E80" w:rsidP="003C6604">
            <w:pPr>
              <w:tabs>
                <w:tab w:val="left" w:pos="4320"/>
              </w:tabs>
            </w:pPr>
            <w:r w:rsidRPr="006B47A2">
              <w:t xml:space="preserve">Total             </w:t>
            </w:r>
          </w:p>
        </w:tc>
        <w:tc>
          <w:tcPr>
            <w:tcW w:w="769" w:type="dxa"/>
            <w:tcBorders>
              <w:top w:val="single" w:sz="4" w:space="0" w:color="auto"/>
              <w:left w:val="single" w:sz="4" w:space="0" w:color="auto"/>
              <w:bottom w:val="single" w:sz="4" w:space="0" w:color="auto"/>
              <w:right w:val="single" w:sz="4" w:space="0" w:color="auto"/>
            </w:tcBorders>
          </w:tcPr>
          <w:p w:rsidR="000D1E80" w:rsidRPr="006B47A2" w:rsidRDefault="000D1E80" w:rsidP="003C6604">
            <w:pPr>
              <w:tabs>
                <w:tab w:val="left" w:pos="4320"/>
              </w:tabs>
              <w:jc w:val="center"/>
            </w:pPr>
            <w:r w:rsidRPr="006B47A2">
              <w:t>50</w:t>
            </w:r>
          </w:p>
        </w:tc>
        <w:tc>
          <w:tcPr>
            <w:tcW w:w="776" w:type="dxa"/>
            <w:tcBorders>
              <w:top w:val="single" w:sz="4" w:space="0" w:color="auto"/>
              <w:left w:val="single" w:sz="4" w:space="0" w:color="auto"/>
              <w:bottom w:val="single" w:sz="4" w:space="0" w:color="auto"/>
              <w:right w:val="single" w:sz="4" w:space="0" w:color="auto"/>
            </w:tcBorders>
          </w:tcPr>
          <w:p w:rsidR="000D1E80" w:rsidRPr="006B47A2" w:rsidRDefault="000D1E80" w:rsidP="003C6604">
            <w:pPr>
              <w:tabs>
                <w:tab w:val="left" w:pos="4320"/>
              </w:tabs>
              <w:jc w:val="center"/>
            </w:pPr>
            <w:r w:rsidRPr="006B47A2">
              <w:t>100</w:t>
            </w:r>
          </w:p>
        </w:tc>
        <w:tc>
          <w:tcPr>
            <w:tcW w:w="769" w:type="dxa"/>
            <w:tcBorders>
              <w:top w:val="single" w:sz="4" w:space="0" w:color="auto"/>
              <w:left w:val="single" w:sz="4" w:space="0" w:color="auto"/>
              <w:bottom w:val="single" w:sz="4" w:space="0" w:color="auto"/>
              <w:right w:val="single" w:sz="4" w:space="0" w:color="auto"/>
            </w:tcBorders>
          </w:tcPr>
          <w:p w:rsidR="000D1E80" w:rsidRPr="006B47A2" w:rsidRDefault="000D1E80" w:rsidP="003C6604">
            <w:pPr>
              <w:tabs>
                <w:tab w:val="left" w:pos="4320"/>
              </w:tabs>
              <w:jc w:val="center"/>
            </w:pPr>
            <w:r w:rsidRPr="006B47A2">
              <w:t>50</w:t>
            </w:r>
          </w:p>
        </w:tc>
        <w:tc>
          <w:tcPr>
            <w:tcW w:w="923" w:type="dxa"/>
            <w:tcBorders>
              <w:top w:val="single" w:sz="4" w:space="0" w:color="auto"/>
              <w:left w:val="single" w:sz="4" w:space="0" w:color="auto"/>
              <w:bottom w:val="single" w:sz="4" w:space="0" w:color="auto"/>
              <w:right w:val="single" w:sz="4" w:space="0" w:color="auto"/>
            </w:tcBorders>
          </w:tcPr>
          <w:p w:rsidR="000D1E80" w:rsidRPr="006B47A2" w:rsidRDefault="000D1E80" w:rsidP="003C6604">
            <w:pPr>
              <w:tabs>
                <w:tab w:val="left" w:pos="4320"/>
              </w:tabs>
              <w:jc w:val="center"/>
            </w:pPr>
            <w:r w:rsidRPr="006B47A2">
              <w:t>100</w:t>
            </w:r>
          </w:p>
        </w:tc>
        <w:tc>
          <w:tcPr>
            <w:tcW w:w="1260" w:type="dxa"/>
            <w:tcBorders>
              <w:left w:val="single" w:sz="4" w:space="0" w:color="auto"/>
              <w:right w:val="single" w:sz="4" w:space="0" w:color="auto"/>
            </w:tcBorders>
            <w:shd w:val="clear" w:color="auto" w:fill="auto"/>
          </w:tcPr>
          <w:p w:rsidR="000D1E80" w:rsidRPr="006B47A2" w:rsidRDefault="000D1E80" w:rsidP="003C6604">
            <w:pPr>
              <w:tabs>
                <w:tab w:val="left" w:pos="4320"/>
              </w:tabs>
              <w:jc w:val="center"/>
            </w:pPr>
          </w:p>
        </w:tc>
        <w:tc>
          <w:tcPr>
            <w:tcW w:w="1080" w:type="dxa"/>
            <w:tcBorders>
              <w:left w:val="single" w:sz="4" w:space="0" w:color="auto"/>
              <w:right w:val="single" w:sz="4" w:space="0" w:color="auto"/>
            </w:tcBorders>
            <w:shd w:val="clear" w:color="auto" w:fill="auto"/>
          </w:tcPr>
          <w:p w:rsidR="000D1E80" w:rsidRPr="006B47A2" w:rsidRDefault="000D1E80" w:rsidP="003C6604">
            <w:pPr>
              <w:tabs>
                <w:tab w:val="left" w:pos="4320"/>
              </w:tabs>
              <w:jc w:val="center"/>
            </w:pPr>
          </w:p>
        </w:tc>
      </w:tr>
    </w:tbl>
    <w:p w:rsidR="000D1E80" w:rsidRDefault="00205C09" w:rsidP="00205C09">
      <w:pPr>
        <w:pStyle w:val="a6"/>
        <w:spacing w:line="240" w:lineRule="auto"/>
        <w:jc w:val="center"/>
        <w:rPr>
          <w:b/>
          <w:bCs/>
        </w:rPr>
      </w:pPr>
      <w:r w:rsidRPr="006B47A2">
        <w:rPr>
          <w:b/>
          <w:bCs/>
        </w:rPr>
        <w:lastRenderedPageBreak/>
        <w:t>Table</w:t>
      </w:r>
      <w:r>
        <w:rPr>
          <w:b/>
          <w:bCs/>
        </w:rPr>
        <w:t xml:space="preserve"> 3.</w:t>
      </w:r>
    </w:p>
    <w:p w:rsidR="00205C09" w:rsidRDefault="00205C09" w:rsidP="00205C09">
      <w:pPr>
        <w:pStyle w:val="a6"/>
        <w:spacing w:line="240" w:lineRule="auto"/>
        <w:ind w:firstLine="0"/>
        <w:jc w:val="lowKashida"/>
        <w:rPr>
          <w:b/>
          <w:bCs/>
        </w:rPr>
      </w:pPr>
    </w:p>
    <w:p w:rsidR="000D1E80" w:rsidRPr="006B47A2" w:rsidRDefault="000D1E80" w:rsidP="00205C09">
      <w:pPr>
        <w:pStyle w:val="a6"/>
        <w:spacing w:line="240" w:lineRule="auto"/>
        <w:ind w:firstLine="0"/>
        <w:jc w:val="lowKashida"/>
      </w:pPr>
      <w:r w:rsidRPr="006B47A2">
        <w:rPr>
          <w:b/>
          <w:bCs/>
        </w:rPr>
        <w:t>Table (3)</w:t>
      </w:r>
      <w:r w:rsidRPr="006B47A2">
        <w:t xml:space="preserve"> Shows that high statistical significant difference (P &lt; 0.004) was found between occurrence of sound healing of infant's wounds and their type of feeding (breast-feeding or artificial feeding) and during the 7</w:t>
      </w:r>
      <w:r w:rsidRPr="006B47A2">
        <w:rPr>
          <w:vertAlign w:val="superscript"/>
        </w:rPr>
        <w:t>th</w:t>
      </w:r>
      <w:r w:rsidRPr="006B47A2">
        <w:t xml:space="preserve"> day. It was found that, the percentage of occurrence of sound healing among the breast-fed infants was more than one third (36%) while the percentage of occurrence of sound healing among the artificially fed infants was 10% only.</w:t>
      </w:r>
    </w:p>
    <w:p w:rsidR="000D1E80" w:rsidRPr="006B47A2" w:rsidRDefault="000D1E80" w:rsidP="00205C09">
      <w:pPr>
        <w:pStyle w:val="a6"/>
        <w:spacing w:line="240" w:lineRule="auto"/>
        <w:ind w:firstLine="0"/>
        <w:jc w:val="lowKashida"/>
      </w:pPr>
      <w:r w:rsidRPr="006B47A2">
        <w:t>Very high statistically significant difference (P &lt; 0.0001) was found between occurrence of sound healing of infants' wounds and their type of feeding (breast-feeding or artificial feeding) during the 14</w:t>
      </w:r>
      <w:r w:rsidRPr="006B47A2">
        <w:rPr>
          <w:vertAlign w:val="superscript"/>
        </w:rPr>
        <w:t>th</w:t>
      </w:r>
      <w:r w:rsidRPr="006B47A2">
        <w:t xml:space="preserve"> day. It was found that the majority (78%) of breast-fed infants wounds' had sound healing, while less than third (32%) of artificially fed infants wounds had sound healing during the 14</w:t>
      </w:r>
      <w:r w:rsidRPr="006B47A2">
        <w:rPr>
          <w:vertAlign w:val="superscript"/>
        </w:rPr>
        <w:t>th</w:t>
      </w:r>
      <w:r w:rsidRPr="006B47A2">
        <w:t xml:space="preserve"> day.</w:t>
      </w:r>
    </w:p>
    <w:p w:rsidR="000D1E80" w:rsidRPr="006B47A2" w:rsidRDefault="000D1E80" w:rsidP="000D1E80">
      <w:pPr>
        <w:pStyle w:val="a6"/>
        <w:spacing w:line="240" w:lineRule="auto"/>
        <w:ind w:firstLine="540"/>
        <w:jc w:val="lowKashida"/>
      </w:pPr>
      <w:r w:rsidRPr="006B47A2">
        <w:rPr>
          <w:noProof/>
        </w:rPr>
        <w:pict>
          <v:shape id="_x0000_s1029" type="#_x0000_t75" style="position:absolute;left:0;text-align:left;margin-left:36pt;margin-top:12pt;width:378pt;height:192pt;z-index:251660288">
            <v:imagedata r:id="rId12" o:title="" cropbottom="5160f" cropleft="2789f" cropright="1394f"/>
            <w10:wrap type="square"/>
          </v:shape>
          <o:OLEObject Type="Embed" ProgID="PowerPoint.Slide.8" ShapeID="_x0000_s1029" DrawAspect="Content" ObjectID="_1438593777" r:id="rId13"/>
        </w:pict>
      </w:r>
    </w:p>
    <w:p w:rsidR="000D1E80" w:rsidRPr="006B47A2" w:rsidRDefault="000D1E80" w:rsidP="000D1E80">
      <w:pPr>
        <w:pStyle w:val="a6"/>
        <w:spacing w:line="240" w:lineRule="auto"/>
        <w:ind w:firstLine="540"/>
        <w:jc w:val="lowKashida"/>
      </w:pPr>
    </w:p>
    <w:p w:rsidR="000D1E80" w:rsidRPr="006B47A2" w:rsidRDefault="000D1E80" w:rsidP="000D1E80">
      <w:pPr>
        <w:numPr>
          <w:ilvl w:val="0"/>
          <w:numId w:val="10"/>
        </w:numPr>
        <w:tabs>
          <w:tab w:val="clear" w:pos="720"/>
          <w:tab w:val="num" w:pos="360"/>
        </w:tabs>
        <w:spacing w:after="0" w:line="240" w:lineRule="auto"/>
        <w:ind w:left="360"/>
        <w:jc w:val="lowKashida"/>
        <w:rPr>
          <w:b/>
          <w:bCs/>
          <w:sz w:val="20"/>
          <w:szCs w:val="20"/>
        </w:rPr>
      </w:pPr>
      <w:r w:rsidRPr="006B47A2">
        <w:rPr>
          <w:b/>
          <w:bCs/>
          <w:sz w:val="20"/>
          <w:szCs w:val="20"/>
        </w:rPr>
        <w:t xml:space="preserve">Wound Inflammation </w:t>
      </w:r>
    </w:p>
    <w:p w:rsidR="000D1E80" w:rsidRPr="006B47A2" w:rsidRDefault="000D1E80" w:rsidP="000D1E80">
      <w:pPr>
        <w:jc w:val="lowKashida"/>
        <w:rPr>
          <w:b/>
          <w:bCs/>
          <w:sz w:val="20"/>
          <w:szCs w:val="20"/>
          <w:u w:val="single"/>
        </w:rPr>
      </w:pPr>
      <w:r w:rsidRPr="006B47A2">
        <w:rPr>
          <w:b/>
          <w:bCs/>
          <w:sz w:val="20"/>
          <w:szCs w:val="20"/>
          <w:u w:val="single"/>
        </w:rPr>
        <w:t>Table (4):</w:t>
      </w:r>
    </w:p>
    <w:p w:rsidR="000D1E80" w:rsidRPr="006B47A2" w:rsidRDefault="000D1E80" w:rsidP="000D1E80">
      <w:pPr>
        <w:pStyle w:val="a6"/>
        <w:spacing w:line="240" w:lineRule="auto"/>
      </w:pPr>
      <w:r w:rsidRPr="006B47A2">
        <w:t>Relationship between inflammation of infants' wounds and their type of feeding (breast-feeding or artificial feeding) during 7</w:t>
      </w:r>
      <w:r w:rsidRPr="006B47A2">
        <w:rPr>
          <w:vertAlign w:val="superscript"/>
        </w:rPr>
        <w:t>th</w:t>
      </w:r>
      <w:r w:rsidRPr="006B47A2">
        <w:t xml:space="preserve"> and 14</w:t>
      </w:r>
      <w:r w:rsidRPr="006B47A2">
        <w:rPr>
          <w:vertAlign w:val="superscript"/>
        </w:rPr>
        <w:t>th</w:t>
      </w:r>
      <w:r w:rsidRPr="006B47A2">
        <w:t xml:space="preserve"> day</w:t>
      </w:r>
    </w:p>
    <w:tbl>
      <w:tblPr>
        <w:tblStyle w:val="ac"/>
        <w:tblW w:w="8865" w:type="dxa"/>
        <w:jc w:val="center"/>
        <w:tblInd w:w="276" w:type="dxa"/>
        <w:tblLayout w:type="fixed"/>
        <w:tblLook w:val="01E0"/>
      </w:tblPr>
      <w:tblGrid>
        <w:gridCol w:w="2442"/>
        <w:gridCol w:w="1080"/>
        <w:gridCol w:w="888"/>
        <w:gridCol w:w="900"/>
        <w:gridCol w:w="900"/>
        <w:gridCol w:w="1395"/>
        <w:gridCol w:w="1260"/>
      </w:tblGrid>
      <w:tr w:rsidR="000D1E80" w:rsidRPr="006B47A2" w:rsidTr="003C6604">
        <w:trPr>
          <w:trHeight w:val="248"/>
          <w:jc w:val="center"/>
        </w:trPr>
        <w:tc>
          <w:tcPr>
            <w:tcW w:w="2442" w:type="dxa"/>
            <w:vMerge w:val="restart"/>
            <w:tcBorders>
              <w:top w:val="single" w:sz="4" w:space="0" w:color="auto"/>
              <w:left w:val="single" w:sz="4" w:space="0" w:color="auto"/>
              <w:right w:val="single" w:sz="4" w:space="0" w:color="auto"/>
              <w:tl2br w:val="single" w:sz="4" w:space="0" w:color="auto"/>
              <w:tr2bl w:val="nil"/>
            </w:tcBorders>
            <w:shd w:val="clear" w:color="auto" w:fill="E0E0E0"/>
          </w:tcPr>
          <w:p w:rsidR="000D1E80" w:rsidRPr="006B47A2" w:rsidRDefault="000D1E80" w:rsidP="003C6604">
            <w:pPr>
              <w:tabs>
                <w:tab w:val="left" w:pos="4320"/>
              </w:tabs>
              <w:jc w:val="right"/>
              <w:rPr>
                <w:b/>
                <w:bCs/>
              </w:rPr>
            </w:pPr>
            <w:r w:rsidRPr="006B47A2">
              <w:rPr>
                <w:b/>
                <w:bCs/>
              </w:rPr>
              <w:t>Feeding</w:t>
            </w:r>
          </w:p>
          <w:p w:rsidR="000D1E80" w:rsidRPr="006B47A2" w:rsidRDefault="000D1E80" w:rsidP="003C6604">
            <w:pPr>
              <w:tabs>
                <w:tab w:val="left" w:pos="4320"/>
              </w:tabs>
              <w:rPr>
                <w:b/>
                <w:bCs/>
              </w:rPr>
            </w:pPr>
            <w:r w:rsidRPr="006B47A2">
              <w:rPr>
                <w:b/>
                <w:bCs/>
              </w:rPr>
              <w:t>Inflammation</w:t>
            </w:r>
          </w:p>
        </w:tc>
        <w:tc>
          <w:tcPr>
            <w:tcW w:w="1968" w:type="dxa"/>
            <w:gridSpan w:val="2"/>
            <w:tcBorders>
              <w:top w:val="single" w:sz="4" w:space="0" w:color="auto"/>
              <w:left w:val="single" w:sz="4" w:space="0" w:color="auto"/>
              <w:bottom w:val="single" w:sz="4" w:space="0" w:color="auto"/>
              <w:right w:val="single" w:sz="4" w:space="0" w:color="auto"/>
            </w:tcBorders>
            <w:shd w:val="clear" w:color="auto" w:fill="E0E0E0"/>
            <w:vAlign w:val="bottom"/>
          </w:tcPr>
          <w:p w:rsidR="000D1E80" w:rsidRPr="006B47A2" w:rsidRDefault="000D1E80" w:rsidP="003C6604">
            <w:pPr>
              <w:ind w:right="-198"/>
              <w:jc w:val="center"/>
            </w:pPr>
            <w:r w:rsidRPr="006B47A2">
              <w:rPr>
                <w:b/>
                <w:bCs/>
              </w:rPr>
              <w:t xml:space="preserve"> Breast-Fed</w:t>
            </w:r>
          </w:p>
        </w:tc>
        <w:tc>
          <w:tcPr>
            <w:tcW w:w="1800" w:type="dxa"/>
            <w:gridSpan w:val="2"/>
            <w:tcBorders>
              <w:top w:val="single" w:sz="4" w:space="0" w:color="auto"/>
              <w:left w:val="single" w:sz="4" w:space="0" w:color="auto"/>
              <w:bottom w:val="single" w:sz="4" w:space="0" w:color="auto"/>
              <w:right w:val="single" w:sz="4" w:space="0" w:color="auto"/>
            </w:tcBorders>
            <w:shd w:val="clear" w:color="auto" w:fill="E0E0E0"/>
            <w:vAlign w:val="bottom"/>
          </w:tcPr>
          <w:p w:rsidR="000D1E80" w:rsidRPr="006B47A2" w:rsidRDefault="000D1E80" w:rsidP="003C6604">
            <w:pPr>
              <w:ind w:right="-198"/>
              <w:jc w:val="center"/>
              <w:rPr>
                <w:b/>
                <w:bCs/>
              </w:rPr>
            </w:pPr>
            <w:r w:rsidRPr="006B47A2">
              <w:rPr>
                <w:b/>
                <w:bCs/>
              </w:rPr>
              <w:t xml:space="preserve"> Artificial fed</w:t>
            </w:r>
          </w:p>
        </w:tc>
        <w:tc>
          <w:tcPr>
            <w:tcW w:w="1395" w:type="dxa"/>
            <w:vMerge w:val="restart"/>
            <w:tcBorders>
              <w:top w:val="single" w:sz="4" w:space="0" w:color="auto"/>
              <w:left w:val="single" w:sz="4" w:space="0" w:color="auto"/>
              <w:right w:val="single" w:sz="4" w:space="0" w:color="auto"/>
            </w:tcBorders>
            <w:shd w:val="clear" w:color="auto" w:fill="E0E0E0"/>
          </w:tcPr>
          <w:p w:rsidR="000D1E80" w:rsidRPr="006B47A2" w:rsidRDefault="000D1E80" w:rsidP="003C6604">
            <w:pPr>
              <w:tabs>
                <w:tab w:val="left" w:pos="4320"/>
              </w:tabs>
              <w:jc w:val="center"/>
              <w:rPr>
                <w:b/>
                <w:bCs/>
              </w:rPr>
            </w:pPr>
            <w:r w:rsidRPr="006B47A2">
              <w:rPr>
                <w:b/>
                <w:bCs/>
              </w:rPr>
              <w:t>X</w:t>
            </w:r>
            <w:r w:rsidRPr="006B47A2">
              <w:rPr>
                <w:b/>
                <w:bCs/>
                <w:vertAlign w:val="superscript"/>
              </w:rPr>
              <w:t>2</w:t>
            </w:r>
          </w:p>
        </w:tc>
        <w:tc>
          <w:tcPr>
            <w:tcW w:w="1260" w:type="dxa"/>
            <w:vMerge w:val="restart"/>
            <w:tcBorders>
              <w:top w:val="single" w:sz="4" w:space="0" w:color="auto"/>
              <w:left w:val="single" w:sz="4" w:space="0" w:color="auto"/>
              <w:right w:val="single" w:sz="4" w:space="0" w:color="auto"/>
            </w:tcBorders>
            <w:shd w:val="clear" w:color="auto" w:fill="E0E0E0"/>
          </w:tcPr>
          <w:p w:rsidR="000D1E80" w:rsidRPr="006B47A2" w:rsidRDefault="000D1E80" w:rsidP="003C6604">
            <w:pPr>
              <w:tabs>
                <w:tab w:val="left" w:pos="4320"/>
              </w:tabs>
              <w:ind w:right="-108"/>
              <w:jc w:val="center"/>
              <w:rPr>
                <w:b/>
                <w:bCs/>
              </w:rPr>
            </w:pPr>
            <w:r w:rsidRPr="006B47A2">
              <w:rPr>
                <w:b/>
                <w:bCs/>
              </w:rPr>
              <w:t>P-Value</w:t>
            </w:r>
          </w:p>
        </w:tc>
      </w:tr>
      <w:tr w:rsidR="000D1E80" w:rsidRPr="006B47A2" w:rsidTr="003C6604">
        <w:trPr>
          <w:trHeight w:val="70"/>
          <w:jc w:val="center"/>
        </w:trPr>
        <w:tc>
          <w:tcPr>
            <w:tcW w:w="2442" w:type="dxa"/>
            <w:vMerge/>
            <w:tcBorders>
              <w:left w:val="single" w:sz="4" w:space="0" w:color="auto"/>
              <w:bottom w:val="single" w:sz="4" w:space="0" w:color="auto"/>
              <w:right w:val="single" w:sz="4" w:space="0" w:color="auto"/>
              <w:tl2br w:val="single" w:sz="4" w:space="0" w:color="auto"/>
              <w:tr2bl w:val="nil"/>
            </w:tcBorders>
            <w:shd w:val="clear" w:color="auto" w:fill="E0E0E0"/>
          </w:tcPr>
          <w:p w:rsidR="000D1E80" w:rsidRPr="006B47A2" w:rsidRDefault="000D1E80" w:rsidP="003C6604">
            <w:pPr>
              <w:tabs>
                <w:tab w:val="left" w:pos="4320"/>
              </w:tabs>
              <w:jc w:val="right"/>
              <w:rPr>
                <w:b/>
                <w:bCs/>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bottom"/>
          </w:tcPr>
          <w:p w:rsidR="000D1E80" w:rsidRPr="006B47A2" w:rsidRDefault="000D1E80" w:rsidP="003C6604">
            <w:pPr>
              <w:ind w:right="-198"/>
              <w:jc w:val="center"/>
              <w:rPr>
                <w:b/>
                <w:bCs/>
              </w:rPr>
            </w:pPr>
            <w:r w:rsidRPr="006B47A2">
              <w:rPr>
                <w:b/>
                <w:bCs/>
              </w:rPr>
              <w:t>No.</w:t>
            </w:r>
          </w:p>
        </w:tc>
        <w:tc>
          <w:tcPr>
            <w:tcW w:w="888" w:type="dxa"/>
            <w:tcBorders>
              <w:top w:val="single" w:sz="4" w:space="0" w:color="auto"/>
              <w:left w:val="single" w:sz="4" w:space="0" w:color="auto"/>
              <w:bottom w:val="single" w:sz="4" w:space="0" w:color="auto"/>
              <w:right w:val="single" w:sz="4" w:space="0" w:color="auto"/>
            </w:tcBorders>
            <w:shd w:val="clear" w:color="auto" w:fill="auto"/>
            <w:vAlign w:val="bottom"/>
          </w:tcPr>
          <w:p w:rsidR="000D1E80" w:rsidRPr="006B47A2" w:rsidRDefault="000D1E80" w:rsidP="003C6604">
            <w:pPr>
              <w:ind w:right="-198"/>
              <w:jc w:val="center"/>
              <w:rPr>
                <w:b/>
                <w:bCs/>
              </w:rPr>
            </w:pPr>
            <w:r w:rsidRPr="006B47A2">
              <w:rPr>
                <w:b/>
                <w:bCs/>
              </w:rPr>
              <w:t>%</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rsidR="000D1E80" w:rsidRPr="006B47A2" w:rsidRDefault="000D1E80" w:rsidP="003C6604">
            <w:pPr>
              <w:ind w:right="-198"/>
              <w:jc w:val="center"/>
              <w:rPr>
                <w:b/>
                <w:bCs/>
              </w:rPr>
            </w:pPr>
            <w:r w:rsidRPr="006B47A2">
              <w:rPr>
                <w:b/>
                <w:bCs/>
              </w:rPr>
              <w:t>No.</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rsidR="000D1E80" w:rsidRPr="006B47A2" w:rsidRDefault="000D1E80" w:rsidP="003C6604">
            <w:pPr>
              <w:ind w:right="-198"/>
              <w:jc w:val="center"/>
              <w:rPr>
                <w:b/>
                <w:bCs/>
              </w:rPr>
            </w:pPr>
            <w:r w:rsidRPr="006B47A2">
              <w:rPr>
                <w:b/>
                <w:bCs/>
              </w:rPr>
              <w:t>%</w:t>
            </w:r>
          </w:p>
        </w:tc>
        <w:tc>
          <w:tcPr>
            <w:tcW w:w="1395" w:type="dxa"/>
            <w:vMerge/>
            <w:tcBorders>
              <w:left w:val="single" w:sz="4" w:space="0" w:color="auto"/>
              <w:right w:val="single" w:sz="4" w:space="0" w:color="auto"/>
            </w:tcBorders>
            <w:shd w:val="clear" w:color="auto" w:fill="E0E0E0"/>
          </w:tcPr>
          <w:p w:rsidR="000D1E80" w:rsidRPr="006B47A2" w:rsidRDefault="000D1E80" w:rsidP="003C6604">
            <w:pPr>
              <w:tabs>
                <w:tab w:val="left" w:pos="4320"/>
              </w:tabs>
              <w:rPr>
                <w:b/>
                <w:bCs/>
              </w:rPr>
            </w:pPr>
          </w:p>
        </w:tc>
        <w:tc>
          <w:tcPr>
            <w:tcW w:w="1260" w:type="dxa"/>
            <w:vMerge/>
            <w:tcBorders>
              <w:left w:val="single" w:sz="4" w:space="0" w:color="auto"/>
              <w:right w:val="single" w:sz="4" w:space="0" w:color="auto"/>
            </w:tcBorders>
            <w:shd w:val="clear" w:color="auto" w:fill="E0E0E0"/>
          </w:tcPr>
          <w:p w:rsidR="000D1E80" w:rsidRPr="006B47A2" w:rsidRDefault="000D1E80" w:rsidP="003C6604">
            <w:pPr>
              <w:tabs>
                <w:tab w:val="left" w:pos="4320"/>
              </w:tabs>
              <w:rPr>
                <w:b/>
                <w:bCs/>
              </w:rPr>
            </w:pPr>
          </w:p>
        </w:tc>
      </w:tr>
      <w:tr w:rsidR="000D1E80" w:rsidRPr="006B47A2" w:rsidTr="003C6604">
        <w:trPr>
          <w:trHeight w:val="1270"/>
          <w:jc w:val="center"/>
        </w:trPr>
        <w:tc>
          <w:tcPr>
            <w:tcW w:w="2442" w:type="dxa"/>
            <w:tcBorders>
              <w:top w:val="single" w:sz="4" w:space="0" w:color="auto"/>
              <w:left w:val="single" w:sz="4" w:space="0" w:color="auto"/>
              <w:right w:val="single" w:sz="4" w:space="0" w:color="auto"/>
            </w:tcBorders>
          </w:tcPr>
          <w:p w:rsidR="000D1E80" w:rsidRPr="006B47A2" w:rsidRDefault="000D1E80" w:rsidP="003C6604">
            <w:pPr>
              <w:shd w:val="clear" w:color="auto" w:fill="E0E0E0"/>
              <w:rPr>
                <w:b/>
                <w:bCs/>
              </w:rPr>
            </w:pPr>
            <w:r w:rsidRPr="006B47A2">
              <w:rPr>
                <w:b/>
                <w:bCs/>
                <w:u w:val="single"/>
              </w:rPr>
              <w:t>7</w:t>
            </w:r>
            <w:r w:rsidRPr="006B47A2">
              <w:rPr>
                <w:b/>
                <w:bCs/>
                <w:u w:val="single"/>
                <w:vertAlign w:val="superscript"/>
              </w:rPr>
              <w:t>th</w:t>
            </w:r>
            <w:r w:rsidRPr="006B47A2">
              <w:rPr>
                <w:b/>
                <w:bCs/>
                <w:u w:val="single"/>
              </w:rPr>
              <w:t xml:space="preserve">  Day:</w:t>
            </w:r>
          </w:p>
          <w:p w:rsidR="000D1E80" w:rsidRPr="006B47A2" w:rsidRDefault="000D1E80" w:rsidP="003C6604">
            <w:pPr>
              <w:shd w:val="clear" w:color="auto" w:fill="E0E0E0"/>
              <w:rPr>
                <w:b/>
                <w:bCs/>
              </w:rPr>
            </w:pPr>
            <w:r w:rsidRPr="006B47A2">
              <w:rPr>
                <w:b/>
                <w:bCs/>
              </w:rPr>
              <w:t xml:space="preserve">Yes:                     </w:t>
            </w:r>
          </w:p>
          <w:p w:rsidR="000D1E80" w:rsidRPr="006B47A2" w:rsidRDefault="000D1E80" w:rsidP="003C6604">
            <w:pPr>
              <w:tabs>
                <w:tab w:val="left" w:pos="4320"/>
              </w:tabs>
              <w:rPr>
                <w:b/>
                <w:bCs/>
              </w:rPr>
            </w:pPr>
            <w:r w:rsidRPr="006B47A2">
              <w:rPr>
                <w:b/>
                <w:bCs/>
              </w:rPr>
              <w:t xml:space="preserve"> </w:t>
            </w:r>
            <w:r w:rsidRPr="006B47A2">
              <w:t>Some Sutures</w:t>
            </w:r>
          </w:p>
          <w:p w:rsidR="000D1E80" w:rsidRPr="006B47A2" w:rsidRDefault="000D1E80" w:rsidP="003C6604">
            <w:pPr>
              <w:tabs>
                <w:tab w:val="left" w:pos="4320"/>
              </w:tabs>
              <w:rPr>
                <w:b/>
                <w:bCs/>
              </w:rPr>
            </w:pPr>
            <w:r w:rsidRPr="006B47A2">
              <w:rPr>
                <w:b/>
                <w:bCs/>
              </w:rPr>
              <w:t xml:space="preserve"> </w:t>
            </w:r>
            <w:r w:rsidRPr="006B47A2">
              <w:t>All Sutures</w:t>
            </w:r>
            <w:r w:rsidRPr="006B47A2">
              <w:rPr>
                <w:b/>
                <w:bCs/>
              </w:rPr>
              <w:t xml:space="preserve">           </w:t>
            </w:r>
          </w:p>
          <w:p w:rsidR="000D1E80" w:rsidRPr="006B47A2" w:rsidRDefault="000D1E80" w:rsidP="003C6604">
            <w:pPr>
              <w:shd w:val="clear" w:color="auto" w:fill="E0E0E0"/>
              <w:rPr>
                <w:b/>
                <w:bCs/>
              </w:rPr>
            </w:pPr>
            <w:r w:rsidRPr="006B47A2">
              <w:rPr>
                <w:b/>
                <w:bCs/>
              </w:rPr>
              <w:t xml:space="preserve">No:                      </w:t>
            </w:r>
          </w:p>
        </w:tc>
        <w:tc>
          <w:tcPr>
            <w:tcW w:w="1080" w:type="dxa"/>
            <w:tcBorders>
              <w:top w:val="single" w:sz="4" w:space="0" w:color="auto"/>
              <w:left w:val="single" w:sz="4" w:space="0" w:color="auto"/>
              <w:right w:val="single" w:sz="4" w:space="0" w:color="auto"/>
            </w:tcBorders>
          </w:tcPr>
          <w:p w:rsidR="000D1E80" w:rsidRPr="006B47A2" w:rsidRDefault="000D1E80" w:rsidP="003C6604">
            <w:pPr>
              <w:shd w:val="clear" w:color="auto" w:fill="E0E0E0"/>
              <w:ind w:right="-198"/>
              <w:jc w:val="center"/>
              <w:rPr>
                <w:b/>
                <w:bCs/>
              </w:rPr>
            </w:pPr>
          </w:p>
          <w:p w:rsidR="000D1E80" w:rsidRPr="006B47A2" w:rsidRDefault="000D1E80" w:rsidP="003C6604">
            <w:pPr>
              <w:shd w:val="clear" w:color="auto" w:fill="E0E0E0"/>
              <w:ind w:right="-198"/>
              <w:jc w:val="center"/>
              <w:rPr>
                <w:b/>
                <w:bCs/>
              </w:rPr>
            </w:pPr>
            <w:r w:rsidRPr="006B47A2">
              <w:rPr>
                <w:b/>
                <w:bCs/>
              </w:rPr>
              <w:t>15</w:t>
            </w:r>
          </w:p>
          <w:p w:rsidR="000D1E80" w:rsidRPr="006B47A2" w:rsidRDefault="000D1E80" w:rsidP="003C6604">
            <w:pPr>
              <w:tabs>
                <w:tab w:val="left" w:pos="4320"/>
              </w:tabs>
              <w:ind w:right="-198"/>
              <w:jc w:val="center"/>
            </w:pPr>
            <w:r w:rsidRPr="006B47A2">
              <w:t>8</w:t>
            </w:r>
          </w:p>
          <w:p w:rsidR="000D1E80" w:rsidRPr="006B47A2" w:rsidRDefault="000D1E80" w:rsidP="003C6604">
            <w:pPr>
              <w:tabs>
                <w:tab w:val="left" w:pos="4320"/>
              </w:tabs>
              <w:ind w:right="-198"/>
              <w:jc w:val="center"/>
            </w:pPr>
            <w:r w:rsidRPr="006B47A2">
              <w:t>7</w:t>
            </w:r>
          </w:p>
          <w:p w:rsidR="000D1E80" w:rsidRPr="006B47A2" w:rsidRDefault="000D1E80" w:rsidP="003C6604">
            <w:pPr>
              <w:shd w:val="clear" w:color="auto" w:fill="E0E0E0"/>
              <w:ind w:right="-198"/>
              <w:jc w:val="center"/>
            </w:pPr>
            <w:r w:rsidRPr="006B47A2">
              <w:rPr>
                <w:b/>
                <w:bCs/>
              </w:rPr>
              <w:t>35</w:t>
            </w:r>
          </w:p>
        </w:tc>
        <w:tc>
          <w:tcPr>
            <w:tcW w:w="888" w:type="dxa"/>
            <w:tcBorders>
              <w:top w:val="single" w:sz="4" w:space="0" w:color="auto"/>
              <w:left w:val="single" w:sz="4" w:space="0" w:color="auto"/>
              <w:right w:val="single" w:sz="4" w:space="0" w:color="auto"/>
            </w:tcBorders>
          </w:tcPr>
          <w:p w:rsidR="000D1E80" w:rsidRPr="006B47A2" w:rsidRDefault="000D1E80" w:rsidP="003C6604">
            <w:pPr>
              <w:tabs>
                <w:tab w:val="left" w:pos="4320"/>
              </w:tabs>
              <w:ind w:right="-198"/>
              <w:jc w:val="center"/>
            </w:pPr>
          </w:p>
          <w:p w:rsidR="000D1E80" w:rsidRPr="006B47A2" w:rsidRDefault="000D1E80" w:rsidP="003C6604">
            <w:pPr>
              <w:tabs>
                <w:tab w:val="left" w:pos="4320"/>
              </w:tabs>
              <w:ind w:right="-198"/>
              <w:jc w:val="center"/>
            </w:pPr>
            <w:r w:rsidRPr="006B47A2">
              <w:t>30</w:t>
            </w:r>
          </w:p>
          <w:p w:rsidR="000D1E80" w:rsidRPr="006B47A2" w:rsidRDefault="000D1E80" w:rsidP="003C6604">
            <w:pPr>
              <w:tabs>
                <w:tab w:val="left" w:pos="4320"/>
              </w:tabs>
              <w:ind w:right="-198"/>
              <w:jc w:val="center"/>
            </w:pPr>
          </w:p>
          <w:p w:rsidR="000D1E80" w:rsidRPr="006B47A2" w:rsidRDefault="000D1E80" w:rsidP="003C6604">
            <w:pPr>
              <w:tabs>
                <w:tab w:val="left" w:pos="4320"/>
              </w:tabs>
              <w:ind w:right="-198"/>
              <w:jc w:val="center"/>
            </w:pPr>
          </w:p>
          <w:p w:rsidR="000D1E80" w:rsidRPr="006B47A2" w:rsidRDefault="000D1E80" w:rsidP="003C6604">
            <w:pPr>
              <w:tabs>
                <w:tab w:val="left" w:pos="4320"/>
              </w:tabs>
              <w:ind w:right="-198"/>
              <w:jc w:val="center"/>
            </w:pPr>
            <w:r w:rsidRPr="006B47A2">
              <w:t>70</w:t>
            </w:r>
          </w:p>
        </w:tc>
        <w:tc>
          <w:tcPr>
            <w:tcW w:w="900" w:type="dxa"/>
            <w:tcBorders>
              <w:top w:val="single" w:sz="4" w:space="0" w:color="auto"/>
              <w:left w:val="single" w:sz="4" w:space="0" w:color="auto"/>
              <w:right w:val="single" w:sz="4" w:space="0" w:color="auto"/>
            </w:tcBorders>
          </w:tcPr>
          <w:p w:rsidR="000D1E80" w:rsidRPr="006B47A2" w:rsidRDefault="000D1E80" w:rsidP="003C6604">
            <w:pPr>
              <w:shd w:val="clear" w:color="auto" w:fill="E0E0E0"/>
              <w:ind w:right="-198"/>
              <w:jc w:val="center"/>
              <w:rPr>
                <w:b/>
                <w:bCs/>
              </w:rPr>
            </w:pPr>
          </w:p>
          <w:p w:rsidR="000D1E80" w:rsidRPr="006B47A2" w:rsidRDefault="000D1E80" w:rsidP="003C6604">
            <w:pPr>
              <w:shd w:val="clear" w:color="auto" w:fill="E0E0E0"/>
              <w:ind w:right="-198"/>
              <w:jc w:val="center"/>
              <w:rPr>
                <w:b/>
                <w:bCs/>
              </w:rPr>
            </w:pPr>
            <w:r w:rsidRPr="006B47A2">
              <w:rPr>
                <w:b/>
                <w:bCs/>
              </w:rPr>
              <w:t>29</w:t>
            </w:r>
          </w:p>
          <w:p w:rsidR="000D1E80" w:rsidRPr="006B47A2" w:rsidRDefault="000D1E80" w:rsidP="003C6604">
            <w:pPr>
              <w:tabs>
                <w:tab w:val="left" w:pos="4320"/>
              </w:tabs>
              <w:ind w:right="-198"/>
              <w:jc w:val="center"/>
            </w:pPr>
            <w:r w:rsidRPr="006B47A2">
              <w:t>18</w:t>
            </w:r>
          </w:p>
          <w:p w:rsidR="000D1E80" w:rsidRPr="006B47A2" w:rsidRDefault="000D1E80" w:rsidP="003C6604">
            <w:pPr>
              <w:tabs>
                <w:tab w:val="left" w:pos="4320"/>
              </w:tabs>
              <w:ind w:right="-198"/>
              <w:jc w:val="center"/>
            </w:pPr>
            <w:r w:rsidRPr="006B47A2">
              <w:t>11</w:t>
            </w:r>
          </w:p>
          <w:p w:rsidR="000D1E80" w:rsidRPr="006B47A2" w:rsidRDefault="000D1E80" w:rsidP="003C6604">
            <w:pPr>
              <w:shd w:val="clear" w:color="auto" w:fill="E0E0E0"/>
              <w:ind w:right="-198"/>
              <w:jc w:val="center"/>
            </w:pPr>
            <w:r w:rsidRPr="006B47A2">
              <w:rPr>
                <w:b/>
                <w:bCs/>
              </w:rPr>
              <w:t>21</w:t>
            </w:r>
          </w:p>
        </w:tc>
        <w:tc>
          <w:tcPr>
            <w:tcW w:w="900" w:type="dxa"/>
            <w:tcBorders>
              <w:top w:val="single" w:sz="4" w:space="0" w:color="auto"/>
              <w:left w:val="single" w:sz="4" w:space="0" w:color="auto"/>
              <w:right w:val="single" w:sz="4" w:space="0" w:color="auto"/>
            </w:tcBorders>
          </w:tcPr>
          <w:p w:rsidR="000D1E80" w:rsidRPr="006B47A2" w:rsidRDefault="000D1E80" w:rsidP="003C6604">
            <w:pPr>
              <w:tabs>
                <w:tab w:val="left" w:pos="4320"/>
              </w:tabs>
              <w:ind w:right="-198"/>
              <w:jc w:val="center"/>
            </w:pPr>
          </w:p>
          <w:p w:rsidR="000D1E80" w:rsidRPr="006B47A2" w:rsidRDefault="000D1E80" w:rsidP="003C6604">
            <w:pPr>
              <w:tabs>
                <w:tab w:val="left" w:pos="4320"/>
              </w:tabs>
              <w:ind w:right="-198"/>
              <w:jc w:val="center"/>
            </w:pPr>
            <w:r w:rsidRPr="006B47A2">
              <w:t>58</w:t>
            </w:r>
          </w:p>
          <w:p w:rsidR="000D1E80" w:rsidRPr="006B47A2" w:rsidRDefault="000D1E80" w:rsidP="003C6604">
            <w:pPr>
              <w:tabs>
                <w:tab w:val="left" w:pos="4320"/>
              </w:tabs>
              <w:ind w:right="-198"/>
              <w:jc w:val="center"/>
            </w:pPr>
          </w:p>
          <w:p w:rsidR="000D1E80" w:rsidRPr="006B47A2" w:rsidRDefault="000D1E80" w:rsidP="003C6604">
            <w:pPr>
              <w:tabs>
                <w:tab w:val="left" w:pos="4320"/>
              </w:tabs>
              <w:ind w:right="-198"/>
              <w:jc w:val="center"/>
            </w:pPr>
          </w:p>
          <w:p w:rsidR="000D1E80" w:rsidRPr="006B47A2" w:rsidRDefault="000D1E80" w:rsidP="003C6604">
            <w:pPr>
              <w:tabs>
                <w:tab w:val="left" w:pos="4320"/>
              </w:tabs>
              <w:ind w:right="-198"/>
              <w:jc w:val="center"/>
            </w:pPr>
            <w:r w:rsidRPr="006B47A2">
              <w:t>42</w:t>
            </w:r>
          </w:p>
        </w:tc>
        <w:tc>
          <w:tcPr>
            <w:tcW w:w="1395" w:type="dxa"/>
            <w:tcBorders>
              <w:left w:val="single" w:sz="4" w:space="0" w:color="auto"/>
              <w:right w:val="single" w:sz="4" w:space="0" w:color="auto"/>
            </w:tcBorders>
            <w:shd w:val="clear" w:color="auto" w:fill="auto"/>
          </w:tcPr>
          <w:p w:rsidR="000D1E80" w:rsidRPr="006B47A2" w:rsidRDefault="000D1E80" w:rsidP="003C6604">
            <w:pPr>
              <w:tabs>
                <w:tab w:val="left" w:pos="4320"/>
              </w:tabs>
              <w:jc w:val="center"/>
            </w:pPr>
          </w:p>
          <w:p w:rsidR="000D1E80" w:rsidRPr="006B47A2" w:rsidRDefault="000D1E80" w:rsidP="003C6604">
            <w:pPr>
              <w:tabs>
                <w:tab w:val="left" w:pos="4320"/>
              </w:tabs>
              <w:jc w:val="center"/>
            </w:pPr>
          </w:p>
          <w:p w:rsidR="000D1E80" w:rsidRPr="006B47A2" w:rsidRDefault="000D1E80" w:rsidP="003C6604">
            <w:pPr>
              <w:tabs>
                <w:tab w:val="left" w:pos="4320"/>
              </w:tabs>
              <w:ind w:right="-108"/>
              <w:jc w:val="center"/>
            </w:pPr>
            <w:r w:rsidRPr="006B47A2">
              <w:t>6.859**</w:t>
            </w:r>
          </w:p>
        </w:tc>
        <w:tc>
          <w:tcPr>
            <w:tcW w:w="1260" w:type="dxa"/>
            <w:tcBorders>
              <w:left w:val="single" w:sz="4" w:space="0" w:color="auto"/>
              <w:right w:val="single" w:sz="4" w:space="0" w:color="auto"/>
            </w:tcBorders>
            <w:shd w:val="clear" w:color="auto" w:fill="auto"/>
          </w:tcPr>
          <w:p w:rsidR="000D1E80" w:rsidRPr="006B47A2" w:rsidRDefault="000D1E80" w:rsidP="003C6604">
            <w:pPr>
              <w:tabs>
                <w:tab w:val="left" w:pos="4320"/>
              </w:tabs>
              <w:jc w:val="center"/>
            </w:pPr>
          </w:p>
          <w:p w:rsidR="000D1E80" w:rsidRPr="006B47A2" w:rsidRDefault="000D1E80" w:rsidP="003C6604">
            <w:pPr>
              <w:tabs>
                <w:tab w:val="left" w:pos="4320"/>
              </w:tabs>
              <w:jc w:val="center"/>
            </w:pPr>
          </w:p>
          <w:p w:rsidR="000D1E80" w:rsidRPr="006B47A2" w:rsidRDefault="000D1E80" w:rsidP="003C6604">
            <w:pPr>
              <w:tabs>
                <w:tab w:val="left" w:pos="4320"/>
              </w:tabs>
              <w:jc w:val="center"/>
            </w:pPr>
            <w:r w:rsidRPr="006B47A2">
              <w:t>0.009</w:t>
            </w:r>
          </w:p>
        </w:tc>
      </w:tr>
      <w:tr w:rsidR="000D1E80" w:rsidRPr="006B47A2" w:rsidTr="003C6604">
        <w:trPr>
          <w:jc w:val="center"/>
        </w:trPr>
        <w:tc>
          <w:tcPr>
            <w:tcW w:w="2442" w:type="dxa"/>
            <w:tcBorders>
              <w:top w:val="single" w:sz="4" w:space="0" w:color="auto"/>
              <w:left w:val="single" w:sz="4" w:space="0" w:color="auto"/>
              <w:bottom w:val="single" w:sz="4" w:space="0" w:color="auto"/>
              <w:right w:val="single" w:sz="4" w:space="0" w:color="auto"/>
            </w:tcBorders>
          </w:tcPr>
          <w:p w:rsidR="000D1E80" w:rsidRPr="006B47A2" w:rsidRDefault="000D1E80" w:rsidP="003C6604">
            <w:pPr>
              <w:shd w:val="clear" w:color="auto" w:fill="E0E0E0"/>
              <w:rPr>
                <w:b/>
                <w:bCs/>
              </w:rPr>
            </w:pPr>
            <w:r w:rsidRPr="006B47A2">
              <w:rPr>
                <w:b/>
                <w:bCs/>
              </w:rPr>
              <w:t xml:space="preserve">Total:                  </w:t>
            </w:r>
          </w:p>
        </w:tc>
        <w:tc>
          <w:tcPr>
            <w:tcW w:w="1080" w:type="dxa"/>
            <w:tcBorders>
              <w:top w:val="single" w:sz="4" w:space="0" w:color="auto"/>
              <w:left w:val="single" w:sz="4" w:space="0" w:color="auto"/>
              <w:bottom w:val="single" w:sz="4" w:space="0" w:color="auto"/>
              <w:right w:val="single" w:sz="4" w:space="0" w:color="auto"/>
            </w:tcBorders>
          </w:tcPr>
          <w:p w:rsidR="000D1E80" w:rsidRPr="006B47A2" w:rsidRDefault="000D1E80" w:rsidP="003C6604">
            <w:pPr>
              <w:shd w:val="clear" w:color="auto" w:fill="E0E0E0"/>
              <w:ind w:right="-198"/>
              <w:jc w:val="center"/>
              <w:rPr>
                <w:b/>
                <w:bCs/>
              </w:rPr>
            </w:pPr>
            <w:r w:rsidRPr="006B47A2">
              <w:rPr>
                <w:b/>
                <w:bCs/>
              </w:rPr>
              <w:t>50</w:t>
            </w:r>
          </w:p>
        </w:tc>
        <w:tc>
          <w:tcPr>
            <w:tcW w:w="888" w:type="dxa"/>
            <w:tcBorders>
              <w:top w:val="single" w:sz="4" w:space="0" w:color="auto"/>
              <w:left w:val="single" w:sz="4" w:space="0" w:color="auto"/>
              <w:bottom w:val="single" w:sz="4" w:space="0" w:color="auto"/>
              <w:right w:val="single" w:sz="4" w:space="0" w:color="auto"/>
            </w:tcBorders>
          </w:tcPr>
          <w:p w:rsidR="000D1E80" w:rsidRPr="006B47A2" w:rsidRDefault="000D1E80" w:rsidP="003C6604">
            <w:pPr>
              <w:tabs>
                <w:tab w:val="left" w:pos="4320"/>
              </w:tabs>
              <w:ind w:right="-198"/>
              <w:jc w:val="center"/>
            </w:pPr>
            <w:r w:rsidRPr="006B47A2">
              <w:t>100</w:t>
            </w:r>
          </w:p>
        </w:tc>
        <w:tc>
          <w:tcPr>
            <w:tcW w:w="900" w:type="dxa"/>
            <w:tcBorders>
              <w:top w:val="single" w:sz="4" w:space="0" w:color="auto"/>
              <w:left w:val="single" w:sz="4" w:space="0" w:color="auto"/>
              <w:bottom w:val="single" w:sz="4" w:space="0" w:color="auto"/>
              <w:right w:val="single" w:sz="4" w:space="0" w:color="auto"/>
            </w:tcBorders>
          </w:tcPr>
          <w:p w:rsidR="000D1E80" w:rsidRPr="006B47A2" w:rsidRDefault="000D1E80" w:rsidP="003C6604">
            <w:pPr>
              <w:shd w:val="clear" w:color="auto" w:fill="E0E0E0"/>
              <w:ind w:right="-198"/>
              <w:jc w:val="center"/>
            </w:pPr>
            <w:r w:rsidRPr="006B47A2">
              <w:rPr>
                <w:b/>
                <w:bCs/>
              </w:rPr>
              <w:t>50</w:t>
            </w:r>
          </w:p>
        </w:tc>
        <w:tc>
          <w:tcPr>
            <w:tcW w:w="900" w:type="dxa"/>
            <w:tcBorders>
              <w:top w:val="single" w:sz="4" w:space="0" w:color="auto"/>
              <w:left w:val="single" w:sz="4" w:space="0" w:color="auto"/>
              <w:bottom w:val="single" w:sz="4" w:space="0" w:color="auto"/>
              <w:right w:val="single" w:sz="4" w:space="0" w:color="auto"/>
            </w:tcBorders>
          </w:tcPr>
          <w:p w:rsidR="000D1E80" w:rsidRPr="006B47A2" w:rsidRDefault="000D1E80" w:rsidP="003C6604">
            <w:pPr>
              <w:tabs>
                <w:tab w:val="left" w:pos="4320"/>
              </w:tabs>
              <w:ind w:right="-198"/>
              <w:jc w:val="center"/>
            </w:pPr>
            <w:r w:rsidRPr="006B47A2">
              <w:t>100</w:t>
            </w:r>
          </w:p>
        </w:tc>
        <w:tc>
          <w:tcPr>
            <w:tcW w:w="1395" w:type="dxa"/>
            <w:tcBorders>
              <w:left w:val="single" w:sz="4" w:space="0" w:color="auto"/>
              <w:right w:val="single" w:sz="4" w:space="0" w:color="auto"/>
            </w:tcBorders>
            <w:shd w:val="clear" w:color="auto" w:fill="auto"/>
          </w:tcPr>
          <w:p w:rsidR="000D1E80" w:rsidRPr="006B47A2" w:rsidRDefault="000D1E80" w:rsidP="003C6604">
            <w:pPr>
              <w:tabs>
                <w:tab w:val="left" w:pos="4320"/>
              </w:tabs>
              <w:jc w:val="center"/>
            </w:pPr>
          </w:p>
        </w:tc>
        <w:tc>
          <w:tcPr>
            <w:tcW w:w="1260" w:type="dxa"/>
            <w:tcBorders>
              <w:left w:val="single" w:sz="4" w:space="0" w:color="auto"/>
              <w:right w:val="single" w:sz="4" w:space="0" w:color="auto"/>
            </w:tcBorders>
            <w:shd w:val="clear" w:color="auto" w:fill="auto"/>
          </w:tcPr>
          <w:p w:rsidR="000D1E80" w:rsidRPr="006B47A2" w:rsidRDefault="000D1E80" w:rsidP="003C6604">
            <w:pPr>
              <w:tabs>
                <w:tab w:val="left" w:pos="4320"/>
              </w:tabs>
              <w:jc w:val="center"/>
            </w:pPr>
          </w:p>
        </w:tc>
      </w:tr>
      <w:tr w:rsidR="000D1E80" w:rsidRPr="006B47A2" w:rsidTr="003C6604">
        <w:trPr>
          <w:jc w:val="center"/>
        </w:trPr>
        <w:tc>
          <w:tcPr>
            <w:tcW w:w="2442" w:type="dxa"/>
            <w:tcBorders>
              <w:top w:val="single" w:sz="4" w:space="0" w:color="auto"/>
              <w:left w:val="single" w:sz="4" w:space="0" w:color="auto"/>
              <w:bottom w:val="single" w:sz="4" w:space="0" w:color="auto"/>
              <w:right w:val="single" w:sz="4" w:space="0" w:color="auto"/>
            </w:tcBorders>
          </w:tcPr>
          <w:p w:rsidR="000D1E80" w:rsidRPr="006B47A2" w:rsidRDefault="000D1E80" w:rsidP="003C6604">
            <w:pPr>
              <w:shd w:val="clear" w:color="auto" w:fill="E0E0E0"/>
              <w:rPr>
                <w:b/>
                <w:bCs/>
                <w:u w:val="single"/>
              </w:rPr>
            </w:pPr>
            <w:r w:rsidRPr="006B47A2">
              <w:rPr>
                <w:b/>
                <w:bCs/>
                <w:u w:val="single"/>
              </w:rPr>
              <w:t>14</w:t>
            </w:r>
            <w:r w:rsidRPr="006B47A2">
              <w:rPr>
                <w:b/>
                <w:bCs/>
                <w:u w:val="single"/>
                <w:vertAlign w:val="superscript"/>
              </w:rPr>
              <w:t>th</w:t>
            </w:r>
            <w:r w:rsidRPr="006B47A2">
              <w:rPr>
                <w:b/>
                <w:bCs/>
                <w:u w:val="single"/>
              </w:rPr>
              <w:t xml:space="preserve">  Day:</w:t>
            </w:r>
          </w:p>
          <w:p w:rsidR="000D1E80" w:rsidRPr="006B47A2" w:rsidRDefault="000D1E80" w:rsidP="003C6604">
            <w:pPr>
              <w:shd w:val="clear" w:color="auto" w:fill="E0E0E0"/>
              <w:rPr>
                <w:b/>
                <w:bCs/>
              </w:rPr>
            </w:pPr>
            <w:r w:rsidRPr="006B47A2">
              <w:rPr>
                <w:b/>
                <w:bCs/>
              </w:rPr>
              <w:t xml:space="preserve">Yes:                     </w:t>
            </w:r>
          </w:p>
          <w:p w:rsidR="000D1E80" w:rsidRPr="006B47A2" w:rsidRDefault="000D1E80" w:rsidP="003C6604">
            <w:pPr>
              <w:tabs>
                <w:tab w:val="left" w:pos="4320"/>
              </w:tabs>
              <w:rPr>
                <w:b/>
                <w:bCs/>
              </w:rPr>
            </w:pPr>
            <w:r w:rsidRPr="006B47A2">
              <w:rPr>
                <w:b/>
                <w:bCs/>
              </w:rPr>
              <w:t xml:space="preserve"> </w:t>
            </w:r>
            <w:r w:rsidRPr="006B47A2">
              <w:t>Some Sutures</w:t>
            </w:r>
          </w:p>
          <w:p w:rsidR="000D1E80" w:rsidRPr="006B47A2" w:rsidRDefault="000D1E80" w:rsidP="003C6604">
            <w:pPr>
              <w:tabs>
                <w:tab w:val="left" w:pos="4320"/>
              </w:tabs>
              <w:rPr>
                <w:b/>
                <w:bCs/>
              </w:rPr>
            </w:pPr>
            <w:r w:rsidRPr="006B47A2">
              <w:rPr>
                <w:b/>
                <w:bCs/>
              </w:rPr>
              <w:t xml:space="preserve"> </w:t>
            </w:r>
            <w:r w:rsidRPr="006B47A2">
              <w:t>All Sutures</w:t>
            </w:r>
            <w:r w:rsidRPr="006B47A2">
              <w:rPr>
                <w:b/>
                <w:bCs/>
              </w:rPr>
              <w:t xml:space="preserve">           </w:t>
            </w:r>
          </w:p>
          <w:p w:rsidR="000D1E80" w:rsidRPr="006B47A2" w:rsidRDefault="000D1E80" w:rsidP="003C6604">
            <w:pPr>
              <w:shd w:val="clear" w:color="auto" w:fill="E0E0E0"/>
              <w:rPr>
                <w:b/>
                <w:bCs/>
              </w:rPr>
            </w:pPr>
            <w:r w:rsidRPr="006B47A2">
              <w:rPr>
                <w:b/>
                <w:bCs/>
              </w:rPr>
              <w:t xml:space="preserve">No:   </w:t>
            </w:r>
          </w:p>
        </w:tc>
        <w:tc>
          <w:tcPr>
            <w:tcW w:w="1080" w:type="dxa"/>
            <w:tcBorders>
              <w:top w:val="single" w:sz="4" w:space="0" w:color="auto"/>
              <w:left w:val="single" w:sz="4" w:space="0" w:color="auto"/>
              <w:bottom w:val="single" w:sz="4" w:space="0" w:color="auto"/>
              <w:right w:val="single" w:sz="4" w:space="0" w:color="auto"/>
            </w:tcBorders>
          </w:tcPr>
          <w:p w:rsidR="000D1E80" w:rsidRPr="006B47A2" w:rsidRDefault="000D1E80" w:rsidP="003C6604">
            <w:pPr>
              <w:shd w:val="clear" w:color="auto" w:fill="E0E0E0"/>
              <w:jc w:val="center"/>
              <w:rPr>
                <w:b/>
                <w:bCs/>
              </w:rPr>
            </w:pPr>
          </w:p>
          <w:p w:rsidR="000D1E80" w:rsidRPr="006B47A2" w:rsidRDefault="000D1E80" w:rsidP="003C6604">
            <w:pPr>
              <w:shd w:val="clear" w:color="auto" w:fill="E0E0E0"/>
              <w:jc w:val="center"/>
              <w:rPr>
                <w:b/>
                <w:bCs/>
              </w:rPr>
            </w:pPr>
            <w:r w:rsidRPr="006B47A2">
              <w:rPr>
                <w:b/>
                <w:bCs/>
              </w:rPr>
              <w:t>4</w:t>
            </w:r>
          </w:p>
          <w:p w:rsidR="000D1E80" w:rsidRPr="006B47A2" w:rsidRDefault="000D1E80" w:rsidP="003C6604">
            <w:pPr>
              <w:tabs>
                <w:tab w:val="left" w:pos="4320"/>
              </w:tabs>
              <w:jc w:val="center"/>
            </w:pPr>
            <w:r w:rsidRPr="006B47A2">
              <w:t>1</w:t>
            </w:r>
          </w:p>
          <w:p w:rsidR="000D1E80" w:rsidRPr="006B47A2" w:rsidRDefault="000D1E80" w:rsidP="003C6604">
            <w:pPr>
              <w:tabs>
                <w:tab w:val="left" w:pos="4320"/>
              </w:tabs>
              <w:jc w:val="center"/>
            </w:pPr>
            <w:r w:rsidRPr="006B47A2">
              <w:t>3</w:t>
            </w:r>
          </w:p>
          <w:p w:rsidR="000D1E80" w:rsidRPr="006B47A2" w:rsidRDefault="000D1E80" w:rsidP="003C6604">
            <w:pPr>
              <w:shd w:val="clear" w:color="auto" w:fill="E0E0E0"/>
              <w:ind w:right="-198"/>
              <w:jc w:val="center"/>
              <w:rPr>
                <w:b/>
                <w:bCs/>
              </w:rPr>
            </w:pPr>
            <w:r w:rsidRPr="006B47A2">
              <w:rPr>
                <w:b/>
                <w:bCs/>
              </w:rPr>
              <w:t>46</w:t>
            </w:r>
          </w:p>
        </w:tc>
        <w:tc>
          <w:tcPr>
            <w:tcW w:w="888" w:type="dxa"/>
            <w:tcBorders>
              <w:top w:val="single" w:sz="4" w:space="0" w:color="auto"/>
              <w:left w:val="single" w:sz="4" w:space="0" w:color="auto"/>
              <w:bottom w:val="single" w:sz="4" w:space="0" w:color="auto"/>
              <w:right w:val="single" w:sz="4" w:space="0" w:color="auto"/>
            </w:tcBorders>
          </w:tcPr>
          <w:p w:rsidR="000D1E80" w:rsidRPr="006B47A2" w:rsidRDefault="000D1E80" w:rsidP="003C6604">
            <w:pPr>
              <w:tabs>
                <w:tab w:val="left" w:pos="4320"/>
              </w:tabs>
              <w:jc w:val="center"/>
            </w:pPr>
          </w:p>
          <w:p w:rsidR="000D1E80" w:rsidRPr="006B47A2" w:rsidRDefault="000D1E80" w:rsidP="003C6604">
            <w:pPr>
              <w:tabs>
                <w:tab w:val="left" w:pos="4320"/>
              </w:tabs>
              <w:jc w:val="center"/>
            </w:pPr>
            <w:r w:rsidRPr="006B47A2">
              <w:t>8</w:t>
            </w:r>
          </w:p>
          <w:p w:rsidR="000D1E80" w:rsidRPr="006B47A2" w:rsidRDefault="000D1E80" w:rsidP="003C6604">
            <w:pPr>
              <w:tabs>
                <w:tab w:val="left" w:pos="4320"/>
              </w:tabs>
              <w:jc w:val="center"/>
            </w:pPr>
          </w:p>
          <w:p w:rsidR="000D1E80" w:rsidRPr="006B47A2" w:rsidRDefault="000D1E80" w:rsidP="003C6604">
            <w:pPr>
              <w:tabs>
                <w:tab w:val="left" w:pos="4320"/>
              </w:tabs>
              <w:jc w:val="center"/>
            </w:pPr>
          </w:p>
          <w:p w:rsidR="000D1E80" w:rsidRPr="006B47A2" w:rsidRDefault="000D1E80" w:rsidP="003C6604">
            <w:pPr>
              <w:tabs>
                <w:tab w:val="left" w:pos="4320"/>
              </w:tabs>
              <w:ind w:right="-198"/>
              <w:jc w:val="center"/>
            </w:pPr>
            <w:r w:rsidRPr="006B47A2">
              <w:t>92</w:t>
            </w:r>
          </w:p>
        </w:tc>
        <w:tc>
          <w:tcPr>
            <w:tcW w:w="900" w:type="dxa"/>
            <w:tcBorders>
              <w:top w:val="single" w:sz="4" w:space="0" w:color="auto"/>
              <w:left w:val="single" w:sz="4" w:space="0" w:color="auto"/>
              <w:bottom w:val="single" w:sz="4" w:space="0" w:color="auto"/>
              <w:right w:val="single" w:sz="4" w:space="0" w:color="auto"/>
            </w:tcBorders>
          </w:tcPr>
          <w:p w:rsidR="000D1E80" w:rsidRPr="006B47A2" w:rsidRDefault="000D1E80" w:rsidP="003C6604">
            <w:pPr>
              <w:shd w:val="clear" w:color="auto" w:fill="E0E0E0"/>
              <w:jc w:val="center"/>
              <w:rPr>
                <w:b/>
                <w:bCs/>
              </w:rPr>
            </w:pPr>
          </w:p>
          <w:p w:rsidR="000D1E80" w:rsidRPr="006B47A2" w:rsidRDefault="000D1E80" w:rsidP="003C6604">
            <w:pPr>
              <w:shd w:val="clear" w:color="auto" w:fill="E0E0E0"/>
              <w:jc w:val="center"/>
              <w:rPr>
                <w:b/>
                <w:bCs/>
              </w:rPr>
            </w:pPr>
            <w:r w:rsidRPr="006B47A2">
              <w:rPr>
                <w:b/>
                <w:bCs/>
              </w:rPr>
              <w:t>19</w:t>
            </w:r>
          </w:p>
          <w:p w:rsidR="000D1E80" w:rsidRPr="006B47A2" w:rsidRDefault="000D1E80" w:rsidP="003C6604">
            <w:pPr>
              <w:tabs>
                <w:tab w:val="left" w:pos="4320"/>
              </w:tabs>
              <w:jc w:val="center"/>
            </w:pPr>
            <w:r w:rsidRPr="006B47A2">
              <w:t>10</w:t>
            </w:r>
          </w:p>
          <w:p w:rsidR="000D1E80" w:rsidRPr="006B47A2" w:rsidRDefault="000D1E80" w:rsidP="003C6604">
            <w:pPr>
              <w:tabs>
                <w:tab w:val="left" w:pos="4320"/>
              </w:tabs>
              <w:jc w:val="center"/>
            </w:pPr>
            <w:r w:rsidRPr="006B47A2">
              <w:t>9</w:t>
            </w:r>
          </w:p>
          <w:p w:rsidR="000D1E80" w:rsidRPr="006B47A2" w:rsidRDefault="000D1E80" w:rsidP="003C6604">
            <w:pPr>
              <w:shd w:val="clear" w:color="auto" w:fill="E0E0E0"/>
              <w:ind w:right="-198"/>
              <w:jc w:val="center"/>
              <w:rPr>
                <w:b/>
                <w:bCs/>
              </w:rPr>
            </w:pPr>
            <w:r w:rsidRPr="006B47A2">
              <w:rPr>
                <w:b/>
                <w:bCs/>
              </w:rPr>
              <w:t>31</w:t>
            </w:r>
          </w:p>
        </w:tc>
        <w:tc>
          <w:tcPr>
            <w:tcW w:w="900" w:type="dxa"/>
            <w:tcBorders>
              <w:top w:val="single" w:sz="4" w:space="0" w:color="auto"/>
              <w:left w:val="single" w:sz="4" w:space="0" w:color="auto"/>
              <w:bottom w:val="single" w:sz="4" w:space="0" w:color="auto"/>
              <w:right w:val="single" w:sz="4" w:space="0" w:color="auto"/>
            </w:tcBorders>
          </w:tcPr>
          <w:p w:rsidR="000D1E80" w:rsidRPr="006B47A2" w:rsidRDefault="000D1E80" w:rsidP="003C6604">
            <w:pPr>
              <w:tabs>
                <w:tab w:val="left" w:pos="4320"/>
              </w:tabs>
              <w:jc w:val="center"/>
            </w:pPr>
          </w:p>
          <w:p w:rsidR="000D1E80" w:rsidRPr="006B47A2" w:rsidRDefault="000D1E80" w:rsidP="003C6604">
            <w:pPr>
              <w:tabs>
                <w:tab w:val="left" w:pos="4320"/>
              </w:tabs>
              <w:jc w:val="center"/>
            </w:pPr>
            <w:r w:rsidRPr="006B47A2">
              <w:t>38</w:t>
            </w:r>
          </w:p>
          <w:p w:rsidR="000D1E80" w:rsidRPr="006B47A2" w:rsidRDefault="000D1E80" w:rsidP="003C6604">
            <w:pPr>
              <w:tabs>
                <w:tab w:val="left" w:pos="4320"/>
              </w:tabs>
              <w:jc w:val="center"/>
            </w:pPr>
          </w:p>
          <w:p w:rsidR="000D1E80" w:rsidRPr="006B47A2" w:rsidRDefault="000D1E80" w:rsidP="003C6604">
            <w:pPr>
              <w:tabs>
                <w:tab w:val="left" w:pos="4320"/>
              </w:tabs>
              <w:jc w:val="center"/>
            </w:pPr>
          </w:p>
          <w:p w:rsidR="000D1E80" w:rsidRPr="006B47A2" w:rsidRDefault="000D1E80" w:rsidP="003C6604">
            <w:pPr>
              <w:tabs>
                <w:tab w:val="left" w:pos="4320"/>
              </w:tabs>
              <w:ind w:right="-198"/>
              <w:jc w:val="center"/>
            </w:pPr>
            <w:r w:rsidRPr="006B47A2">
              <w:t>62</w:t>
            </w:r>
          </w:p>
        </w:tc>
        <w:tc>
          <w:tcPr>
            <w:tcW w:w="1395" w:type="dxa"/>
            <w:tcBorders>
              <w:left w:val="single" w:sz="4" w:space="0" w:color="auto"/>
              <w:right w:val="single" w:sz="4" w:space="0" w:color="auto"/>
            </w:tcBorders>
            <w:shd w:val="clear" w:color="auto" w:fill="auto"/>
          </w:tcPr>
          <w:p w:rsidR="000D1E80" w:rsidRPr="006B47A2" w:rsidRDefault="000D1E80" w:rsidP="003C6604">
            <w:pPr>
              <w:tabs>
                <w:tab w:val="left" w:pos="4320"/>
              </w:tabs>
              <w:jc w:val="center"/>
            </w:pPr>
          </w:p>
          <w:p w:rsidR="000D1E80" w:rsidRPr="006B47A2" w:rsidRDefault="000D1E80" w:rsidP="003C6604">
            <w:pPr>
              <w:tabs>
                <w:tab w:val="left" w:pos="4320"/>
              </w:tabs>
              <w:jc w:val="center"/>
            </w:pPr>
          </w:p>
          <w:p w:rsidR="000D1E80" w:rsidRPr="006B47A2" w:rsidRDefault="000D1E80" w:rsidP="003C6604">
            <w:pPr>
              <w:tabs>
                <w:tab w:val="left" w:pos="4320"/>
              </w:tabs>
              <w:jc w:val="center"/>
            </w:pPr>
            <w:r w:rsidRPr="006B47A2">
              <w:t>11.067***</w:t>
            </w:r>
          </w:p>
        </w:tc>
        <w:tc>
          <w:tcPr>
            <w:tcW w:w="1260" w:type="dxa"/>
            <w:tcBorders>
              <w:left w:val="single" w:sz="4" w:space="0" w:color="auto"/>
              <w:right w:val="single" w:sz="4" w:space="0" w:color="auto"/>
            </w:tcBorders>
            <w:shd w:val="clear" w:color="auto" w:fill="auto"/>
          </w:tcPr>
          <w:p w:rsidR="000D1E80" w:rsidRPr="006B47A2" w:rsidRDefault="000D1E80" w:rsidP="003C6604">
            <w:pPr>
              <w:tabs>
                <w:tab w:val="left" w:pos="4320"/>
              </w:tabs>
              <w:jc w:val="center"/>
            </w:pPr>
          </w:p>
          <w:p w:rsidR="000D1E80" w:rsidRPr="006B47A2" w:rsidRDefault="000D1E80" w:rsidP="003C6604">
            <w:pPr>
              <w:tabs>
                <w:tab w:val="left" w:pos="4320"/>
              </w:tabs>
              <w:jc w:val="center"/>
            </w:pPr>
          </w:p>
          <w:p w:rsidR="000D1E80" w:rsidRPr="006B47A2" w:rsidRDefault="000D1E80" w:rsidP="003C6604">
            <w:pPr>
              <w:tabs>
                <w:tab w:val="left" w:pos="4320"/>
              </w:tabs>
              <w:jc w:val="center"/>
            </w:pPr>
            <w:r w:rsidRPr="006B47A2">
              <w:t>0.000</w:t>
            </w:r>
          </w:p>
        </w:tc>
      </w:tr>
      <w:tr w:rsidR="000D1E80" w:rsidRPr="006B47A2" w:rsidTr="003C6604">
        <w:trPr>
          <w:jc w:val="center"/>
        </w:trPr>
        <w:tc>
          <w:tcPr>
            <w:tcW w:w="2442" w:type="dxa"/>
            <w:tcBorders>
              <w:top w:val="single" w:sz="4" w:space="0" w:color="auto"/>
              <w:left w:val="single" w:sz="4" w:space="0" w:color="auto"/>
              <w:bottom w:val="single" w:sz="4" w:space="0" w:color="auto"/>
              <w:right w:val="single" w:sz="4" w:space="0" w:color="auto"/>
            </w:tcBorders>
          </w:tcPr>
          <w:p w:rsidR="000D1E80" w:rsidRPr="006B47A2" w:rsidRDefault="000D1E80" w:rsidP="003C6604">
            <w:pPr>
              <w:shd w:val="clear" w:color="auto" w:fill="E0E0E0"/>
              <w:rPr>
                <w:b/>
                <w:bCs/>
              </w:rPr>
            </w:pPr>
            <w:r w:rsidRPr="006B47A2">
              <w:rPr>
                <w:b/>
                <w:bCs/>
              </w:rPr>
              <w:t xml:space="preserve">Total:                 </w:t>
            </w:r>
          </w:p>
        </w:tc>
        <w:tc>
          <w:tcPr>
            <w:tcW w:w="1080" w:type="dxa"/>
            <w:tcBorders>
              <w:top w:val="single" w:sz="4" w:space="0" w:color="auto"/>
              <w:left w:val="single" w:sz="4" w:space="0" w:color="auto"/>
              <w:bottom w:val="single" w:sz="4" w:space="0" w:color="auto"/>
              <w:right w:val="single" w:sz="4" w:space="0" w:color="auto"/>
            </w:tcBorders>
          </w:tcPr>
          <w:p w:rsidR="000D1E80" w:rsidRPr="006B47A2" w:rsidRDefault="000D1E80" w:rsidP="003C6604">
            <w:pPr>
              <w:shd w:val="clear" w:color="auto" w:fill="E0E0E0"/>
              <w:ind w:right="-198"/>
              <w:jc w:val="center"/>
              <w:rPr>
                <w:b/>
                <w:bCs/>
              </w:rPr>
            </w:pPr>
            <w:r w:rsidRPr="006B47A2">
              <w:rPr>
                <w:b/>
                <w:bCs/>
              </w:rPr>
              <w:t>50</w:t>
            </w:r>
          </w:p>
        </w:tc>
        <w:tc>
          <w:tcPr>
            <w:tcW w:w="888" w:type="dxa"/>
            <w:tcBorders>
              <w:top w:val="single" w:sz="4" w:space="0" w:color="auto"/>
              <w:left w:val="single" w:sz="4" w:space="0" w:color="auto"/>
              <w:bottom w:val="single" w:sz="4" w:space="0" w:color="auto"/>
              <w:right w:val="single" w:sz="4" w:space="0" w:color="auto"/>
            </w:tcBorders>
          </w:tcPr>
          <w:p w:rsidR="000D1E80" w:rsidRPr="006B47A2" w:rsidRDefault="000D1E80" w:rsidP="003C6604">
            <w:pPr>
              <w:tabs>
                <w:tab w:val="left" w:pos="4320"/>
              </w:tabs>
              <w:ind w:right="-198"/>
              <w:jc w:val="center"/>
            </w:pPr>
            <w:r w:rsidRPr="006B47A2">
              <w:t>100</w:t>
            </w:r>
          </w:p>
        </w:tc>
        <w:tc>
          <w:tcPr>
            <w:tcW w:w="900" w:type="dxa"/>
            <w:tcBorders>
              <w:top w:val="single" w:sz="4" w:space="0" w:color="auto"/>
              <w:left w:val="single" w:sz="4" w:space="0" w:color="auto"/>
              <w:bottom w:val="single" w:sz="4" w:space="0" w:color="auto"/>
              <w:right w:val="single" w:sz="4" w:space="0" w:color="auto"/>
            </w:tcBorders>
          </w:tcPr>
          <w:p w:rsidR="000D1E80" w:rsidRPr="006B47A2" w:rsidRDefault="000D1E80" w:rsidP="003C6604">
            <w:pPr>
              <w:shd w:val="clear" w:color="auto" w:fill="E0E0E0"/>
              <w:ind w:right="-198"/>
              <w:jc w:val="center"/>
            </w:pPr>
            <w:r w:rsidRPr="006B47A2">
              <w:rPr>
                <w:b/>
                <w:bCs/>
              </w:rPr>
              <w:t>50</w:t>
            </w:r>
          </w:p>
        </w:tc>
        <w:tc>
          <w:tcPr>
            <w:tcW w:w="900" w:type="dxa"/>
            <w:tcBorders>
              <w:top w:val="single" w:sz="4" w:space="0" w:color="auto"/>
              <w:left w:val="single" w:sz="4" w:space="0" w:color="auto"/>
              <w:bottom w:val="single" w:sz="4" w:space="0" w:color="auto"/>
              <w:right w:val="single" w:sz="4" w:space="0" w:color="auto"/>
            </w:tcBorders>
          </w:tcPr>
          <w:p w:rsidR="000D1E80" w:rsidRPr="006B47A2" w:rsidRDefault="000D1E80" w:rsidP="003C6604">
            <w:pPr>
              <w:tabs>
                <w:tab w:val="left" w:pos="4320"/>
              </w:tabs>
              <w:ind w:right="-198"/>
              <w:jc w:val="center"/>
            </w:pPr>
            <w:r w:rsidRPr="006B47A2">
              <w:t>100</w:t>
            </w:r>
          </w:p>
        </w:tc>
        <w:tc>
          <w:tcPr>
            <w:tcW w:w="1395" w:type="dxa"/>
            <w:tcBorders>
              <w:left w:val="single" w:sz="4" w:space="0" w:color="auto"/>
              <w:bottom w:val="single" w:sz="4" w:space="0" w:color="auto"/>
              <w:right w:val="single" w:sz="4" w:space="0" w:color="auto"/>
            </w:tcBorders>
            <w:shd w:val="clear" w:color="auto" w:fill="auto"/>
          </w:tcPr>
          <w:p w:rsidR="000D1E80" w:rsidRPr="006B47A2" w:rsidRDefault="000D1E80" w:rsidP="003C6604">
            <w:pPr>
              <w:tabs>
                <w:tab w:val="left" w:pos="4320"/>
              </w:tabs>
              <w:jc w:val="center"/>
            </w:pPr>
          </w:p>
        </w:tc>
        <w:tc>
          <w:tcPr>
            <w:tcW w:w="1260" w:type="dxa"/>
            <w:tcBorders>
              <w:left w:val="single" w:sz="4" w:space="0" w:color="auto"/>
              <w:bottom w:val="single" w:sz="4" w:space="0" w:color="auto"/>
              <w:right w:val="single" w:sz="4" w:space="0" w:color="auto"/>
            </w:tcBorders>
            <w:shd w:val="clear" w:color="auto" w:fill="auto"/>
          </w:tcPr>
          <w:p w:rsidR="000D1E80" w:rsidRPr="006B47A2" w:rsidRDefault="000D1E80" w:rsidP="003C6604">
            <w:pPr>
              <w:tabs>
                <w:tab w:val="left" w:pos="4320"/>
              </w:tabs>
              <w:jc w:val="center"/>
            </w:pPr>
          </w:p>
        </w:tc>
      </w:tr>
    </w:tbl>
    <w:p w:rsidR="00205C09" w:rsidRDefault="00205C09" w:rsidP="00205C09">
      <w:pPr>
        <w:pStyle w:val="a6"/>
        <w:spacing w:line="240" w:lineRule="auto"/>
        <w:ind w:left="-180" w:right="-180" w:firstLine="0"/>
        <w:jc w:val="center"/>
        <w:rPr>
          <w:b/>
          <w:bCs/>
        </w:rPr>
      </w:pPr>
      <w:r w:rsidRPr="006B47A2">
        <w:rPr>
          <w:b/>
          <w:bCs/>
        </w:rPr>
        <w:t>Table</w:t>
      </w:r>
      <w:r>
        <w:rPr>
          <w:b/>
          <w:bCs/>
        </w:rPr>
        <w:t xml:space="preserve"> 4.</w:t>
      </w:r>
    </w:p>
    <w:p w:rsidR="00205C09" w:rsidRDefault="00205C09" w:rsidP="00205C09">
      <w:pPr>
        <w:pStyle w:val="a6"/>
        <w:spacing w:line="240" w:lineRule="auto"/>
        <w:ind w:left="-180" w:right="-180" w:firstLine="0"/>
        <w:jc w:val="lowKashida"/>
        <w:rPr>
          <w:b/>
          <w:bCs/>
        </w:rPr>
      </w:pPr>
    </w:p>
    <w:p w:rsidR="000D1E80" w:rsidRPr="006B47A2" w:rsidRDefault="000D1E80" w:rsidP="00205C09">
      <w:pPr>
        <w:pStyle w:val="a6"/>
        <w:spacing w:line="240" w:lineRule="auto"/>
        <w:ind w:left="-180" w:right="-180" w:firstLine="0"/>
        <w:jc w:val="lowKashida"/>
      </w:pPr>
      <w:r w:rsidRPr="006B47A2">
        <w:rPr>
          <w:b/>
          <w:bCs/>
        </w:rPr>
        <w:lastRenderedPageBreak/>
        <w:t>Table (4)</w:t>
      </w:r>
      <w:r w:rsidRPr="006B47A2">
        <w:t xml:space="preserve"> Shows that high statistical significant difference (P. &lt; 0.009) was found between occurrence of inflammation of breast-fed and artificially fed infants' wounds during the 7</w:t>
      </w:r>
      <w:r w:rsidRPr="006B47A2">
        <w:rPr>
          <w:vertAlign w:val="superscript"/>
        </w:rPr>
        <w:t>th</w:t>
      </w:r>
      <w:r w:rsidRPr="006B47A2">
        <w:t xml:space="preserve"> day. The majority (58%) of artificially fed infants' wounds were inflamed, less than one third (30%) of breast-fed infants' wounds were inflamed during the 7</w:t>
      </w:r>
      <w:r w:rsidRPr="006B47A2">
        <w:rPr>
          <w:vertAlign w:val="superscript"/>
        </w:rPr>
        <w:t>th</w:t>
      </w:r>
      <w:r w:rsidRPr="006B47A2">
        <w:t xml:space="preserve"> day.</w:t>
      </w:r>
    </w:p>
    <w:p w:rsidR="000D1E80" w:rsidRDefault="000D1E80" w:rsidP="0022681C">
      <w:pPr>
        <w:pStyle w:val="a6"/>
        <w:spacing w:line="240" w:lineRule="auto"/>
        <w:ind w:left="-180" w:right="-180" w:firstLine="0"/>
        <w:jc w:val="lowKashida"/>
      </w:pPr>
      <w:r w:rsidRPr="006B47A2">
        <w:t>Very high statistical significant difference (P. &lt; 0.000) was found between occurrence of inflammation of wounds of breast-fed and artificially fed infants during the 14</w:t>
      </w:r>
      <w:r w:rsidRPr="006B47A2">
        <w:rPr>
          <w:vertAlign w:val="superscript"/>
        </w:rPr>
        <w:t>th</w:t>
      </w:r>
      <w:r w:rsidRPr="006B47A2">
        <w:t xml:space="preserve"> day. About 38% of artificially fed infants' wounds were inflamed, while only 8% of breast-fed infants' wounds were inflamed during the 14</w:t>
      </w:r>
      <w:r w:rsidRPr="006B47A2">
        <w:rPr>
          <w:vertAlign w:val="superscript"/>
        </w:rPr>
        <w:t>th</w:t>
      </w:r>
      <w:r w:rsidRPr="006B47A2">
        <w:t xml:space="preserve"> day.</w:t>
      </w:r>
    </w:p>
    <w:p w:rsidR="000D1E80" w:rsidRPr="00071932" w:rsidRDefault="000D1E80" w:rsidP="000D1E80"/>
    <w:p w:rsidR="000D1E80" w:rsidRPr="006B47A2" w:rsidRDefault="000D1E80" w:rsidP="000D1E80">
      <w:pPr>
        <w:pStyle w:val="a6"/>
        <w:spacing w:line="240" w:lineRule="auto"/>
        <w:jc w:val="center"/>
      </w:pPr>
      <w:r w:rsidRPr="006B47A2">
        <w:object w:dxaOrig="103" w:dyaOrig="77">
          <v:shape id="_x0000_i1027" type="#_x0000_t75" style="width:337.4pt;height:212.85pt" o:ole="">
            <v:imagedata r:id="rId14" o:title=""/>
          </v:shape>
          <o:OLEObject Type="Embed" ProgID="PowerPoint.Slide.8" ShapeID="_x0000_i1027" DrawAspect="Content" ObjectID="_1438593776" r:id="rId15"/>
        </w:object>
      </w:r>
    </w:p>
    <w:p w:rsidR="000D1E80" w:rsidRDefault="000D1E80" w:rsidP="000D1E80">
      <w:pPr>
        <w:jc w:val="center"/>
        <w:rPr>
          <w:b/>
          <w:bCs/>
          <w:sz w:val="20"/>
          <w:szCs w:val="20"/>
        </w:rPr>
      </w:pPr>
    </w:p>
    <w:p w:rsidR="000D1E80" w:rsidRPr="0022681C" w:rsidRDefault="000D1E80" w:rsidP="0022681C">
      <w:pPr>
        <w:pStyle w:val="ab"/>
        <w:numPr>
          <w:ilvl w:val="0"/>
          <w:numId w:val="7"/>
        </w:numPr>
        <w:jc w:val="both"/>
        <w:rPr>
          <w:rFonts w:asciiTheme="majorBidi" w:hAnsiTheme="majorBidi" w:cstheme="majorBidi"/>
          <w:b/>
          <w:bCs/>
          <w:sz w:val="20"/>
          <w:szCs w:val="20"/>
          <w:lang w:bidi="ar-EG"/>
        </w:rPr>
      </w:pPr>
      <w:r w:rsidRPr="0022681C">
        <w:rPr>
          <w:rFonts w:asciiTheme="majorBidi" w:hAnsiTheme="majorBidi" w:cstheme="majorBidi"/>
          <w:b/>
          <w:bCs/>
          <w:sz w:val="20"/>
          <w:szCs w:val="20"/>
        </w:rPr>
        <w:t>Discussion</w:t>
      </w:r>
    </w:p>
    <w:p w:rsidR="000D1E80" w:rsidRPr="000D1E80" w:rsidRDefault="000D1E80" w:rsidP="004613CE">
      <w:pPr>
        <w:jc w:val="both"/>
        <w:rPr>
          <w:rFonts w:asciiTheme="majorBidi" w:hAnsiTheme="majorBidi" w:cstheme="majorBidi"/>
          <w:sz w:val="20"/>
          <w:szCs w:val="20"/>
        </w:rPr>
      </w:pPr>
      <w:r w:rsidRPr="000D1E80">
        <w:rPr>
          <w:rFonts w:asciiTheme="majorBidi" w:hAnsiTheme="majorBidi" w:cstheme="majorBidi"/>
          <w:sz w:val="20"/>
          <w:szCs w:val="20"/>
        </w:rPr>
        <w:t xml:space="preserve">Nutrition plays a key role in the prevention and treatment of children's wounds and especially in newborns. Breast-feeding is such an amazing advantage for both a mother and child. </w:t>
      </w:r>
      <w:r w:rsidR="004613CE">
        <w:rPr>
          <w:rFonts w:asciiTheme="majorBidi" w:hAnsiTheme="majorBidi" w:cstheme="majorBidi"/>
          <w:sz w:val="20"/>
          <w:szCs w:val="20"/>
        </w:rPr>
        <w:t>[4]</w:t>
      </w:r>
      <w:r w:rsidRPr="000D1E80">
        <w:rPr>
          <w:rFonts w:asciiTheme="majorBidi" w:hAnsiTheme="majorBidi" w:cstheme="majorBidi"/>
          <w:sz w:val="20"/>
          <w:szCs w:val="20"/>
        </w:rPr>
        <w:t xml:space="preserve">. </w:t>
      </w:r>
    </w:p>
    <w:p w:rsidR="000D1E80" w:rsidRPr="000D1E80" w:rsidRDefault="000D1E80" w:rsidP="00764A3F">
      <w:pPr>
        <w:jc w:val="both"/>
        <w:rPr>
          <w:rFonts w:asciiTheme="majorBidi" w:hAnsiTheme="majorBidi" w:cstheme="majorBidi"/>
          <w:sz w:val="20"/>
          <w:szCs w:val="20"/>
        </w:rPr>
      </w:pPr>
      <w:r w:rsidRPr="000D1E80">
        <w:rPr>
          <w:rFonts w:asciiTheme="majorBidi" w:hAnsiTheme="majorBidi" w:cstheme="majorBidi"/>
          <w:sz w:val="20"/>
          <w:szCs w:val="20"/>
        </w:rPr>
        <w:t xml:space="preserve">Results of the present study were in accordance with what mentioned by </w:t>
      </w:r>
      <w:r w:rsidR="00764A3F">
        <w:rPr>
          <w:rFonts w:asciiTheme="majorBidi" w:hAnsiTheme="majorBidi" w:cstheme="majorBidi"/>
          <w:sz w:val="20"/>
          <w:szCs w:val="20"/>
        </w:rPr>
        <w:t>[1]</w:t>
      </w:r>
      <w:r w:rsidRPr="000D1E80">
        <w:rPr>
          <w:rFonts w:asciiTheme="majorBidi" w:hAnsiTheme="majorBidi" w:cstheme="majorBidi"/>
          <w:sz w:val="20"/>
          <w:szCs w:val="20"/>
        </w:rPr>
        <w:t xml:space="preserve"> added that the exclusively bottle-fed infants showed fewer number of feeding and shorter duration of sucking and compared to breast-fed infants. </w:t>
      </w:r>
    </w:p>
    <w:p w:rsidR="000D1E80" w:rsidRPr="000D1E80" w:rsidRDefault="000D1E80" w:rsidP="0022681C">
      <w:pPr>
        <w:jc w:val="both"/>
        <w:rPr>
          <w:rFonts w:asciiTheme="majorBidi" w:hAnsiTheme="majorBidi" w:cstheme="majorBidi"/>
          <w:sz w:val="20"/>
          <w:szCs w:val="20"/>
          <w:rtl/>
        </w:rPr>
      </w:pPr>
      <w:r w:rsidRPr="000D1E80">
        <w:rPr>
          <w:rFonts w:asciiTheme="majorBidi" w:hAnsiTheme="majorBidi" w:cstheme="majorBidi"/>
          <w:sz w:val="20"/>
          <w:szCs w:val="20"/>
        </w:rPr>
        <w:t>Based on the results of the present study, it was observed that the weight, length, head circumference, and chest circumference of the breast-fed infants showed high mean values of all the studied anthropometric measurements in comparison to each of weight, length, and head circumference of the artificially fed infants as shown in tables 5, 6, 7 and 18</w:t>
      </w:r>
      <w:r w:rsidRPr="000D1E80">
        <w:rPr>
          <w:rFonts w:asciiTheme="majorBidi" w:hAnsiTheme="majorBidi" w:cstheme="majorBidi"/>
          <w:sz w:val="20"/>
          <w:szCs w:val="20"/>
          <w:rtl/>
        </w:rPr>
        <w:t>.</w:t>
      </w:r>
      <w:r w:rsidRPr="000D1E80">
        <w:rPr>
          <w:rFonts w:asciiTheme="majorBidi" w:hAnsiTheme="majorBidi" w:cstheme="majorBidi"/>
          <w:sz w:val="20"/>
          <w:szCs w:val="20"/>
        </w:rPr>
        <w:t xml:space="preserve"> The differences could be explained by the difference in infants' appetite, which was better in breast-feeding rather than in artificial feeding. The second explanation may be due to the diarrheal diseases that occur in infants who were artificial feeding more than those with breast-feeding. </w:t>
      </w:r>
    </w:p>
    <w:p w:rsidR="000D1E80" w:rsidRPr="000D1E80" w:rsidRDefault="000D1E80" w:rsidP="00836179">
      <w:pPr>
        <w:jc w:val="both"/>
        <w:rPr>
          <w:rFonts w:asciiTheme="majorBidi" w:hAnsiTheme="majorBidi" w:cstheme="majorBidi"/>
          <w:sz w:val="20"/>
          <w:szCs w:val="20"/>
        </w:rPr>
      </w:pPr>
      <w:r w:rsidRPr="000D1E80">
        <w:rPr>
          <w:rFonts w:asciiTheme="majorBidi" w:hAnsiTheme="majorBidi" w:cstheme="majorBidi"/>
          <w:sz w:val="20"/>
          <w:szCs w:val="20"/>
        </w:rPr>
        <w:t xml:space="preserve">Results of the present study were in agreement with those obtained by one study in </w:t>
      </w:r>
      <w:smartTag w:uri="urn:schemas-microsoft-com:office:smarttags" w:element="place">
        <w:smartTag w:uri="urn:schemas-microsoft-com:office:smarttags" w:element="City">
          <w:r w:rsidRPr="000D1E80">
            <w:rPr>
              <w:rFonts w:asciiTheme="majorBidi" w:hAnsiTheme="majorBidi" w:cstheme="majorBidi"/>
              <w:sz w:val="20"/>
              <w:szCs w:val="20"/>
            </w:rPr>
            <w:t>Menoufia</w:t>
          </w:r>
        </w:smartTag>
        <w:r w:rsidRPr="000D1E80">
          <w:rPr>
            <w:rFonts w:asciiTheme="majorBidi" w:hAnsiTheme="majorBidi" w:cstheme="majorBidi"/>
            <w:sz w:val="20"/>
            <w:szCs w:val="20"/>
          </w:rPr>
          <w:t xml:space="preserve">, </w:t>
        </w:r>
        <w:smartTag w:uri="urn:schemas-microsoft-com:office:smarttags" w:element="country-region">
          <w:r w:rsidRPr="000D1E80">
            <w:rPr>
              <w:rFonts w:asciiTheme="majorBidi" w:hAnsiTheme="majorBidi" w:cstheme="majorBidi"/>
              <w:sz w:val="20"/>
              <w:szCs w:val="20"/>
            </w:rPr>
            <w:t>Egypt</w:t>
          </w:r>
        </w:smartTag>
      </w:smartTag>
      <w:r w:rsidRPr="000D1E80">
        <w:rPr>
          <w:rFonts w:asciiTheme="majorBidi" w:hAnsiTheme="majorBidi" w:cstheme="majorBidi"/>
          <w:sz w:val="20"/>
          <w:szCs w:val="20"/>
        </w:rPr>
        <w:t xml:space="preserve"> by </w:t>
      </w:r>
      <w:r w:rsidR="00836179">
        <w:rPr>
          <w:rFonts w:asciiTheme="majorBidi" w:hAnsiTheme="majorBidi" w:cstheme="majorBidi"/>
          <w:sz w:val="20"/>
          <w:szCs w:val="20"/>
        </w:rPr>
        <w:t xml:space="preserve">[7] </w:t>
      </w:r>
      <w:r w:rsidRPr="000D1E80">
        <w:rPr>
          <w:rFonts w:asciiTheme="majorBidi" w:hAnsiTheme="majorBidi" w:cstheme="majorBidi"/>
          <w:sz w:val="20"/>
          <w:szCs w:val="20"/>
        </w:rPr>
        <w:t xml:space="preserve">reported that the infants who were exclusively breast-fed lost 14 percentiles of weight for age from birth to 6 months while those who were exclusively formula fed lost 18 percentiles. </w:t>
      </w:r>
    </w:p>
    <w:p w:rsidR="000D1E80" w:rsidRPr="000D1E80" w:rsidRDefault="000D1E80" w:rsidP="00836179">
      <w:pPr>
        <w:jc w:val="both"/>
        <w:rPr>
          <w:rFonts w:asciiTheme="majorBidi" w:hAnsiTheme="majorBidi" w:cstheme="majorBidi"/>
          <w:sz w:val="20"/>
          <w:szCs w:val="20"/>
        </w:rPr>
      </w:pPr>
      <w:r w:rsidRPr="000D1E80">
        <w:rPr>
          <w:rFonts w:asciiTheme="majorBidi" w:hAnsiTheme="majorBidi" w:cstheme="majorBidi"/>
          <w:sz w:val="20"/>
          <w:szCs w:val="20"/>
        </w:rPr>
        <w:t xml:space="preserve">Results of the present study were in agreement with those obtained by the study of </w:t>
      </w:r>
      <w:r w:rsidR="00836179">
        <w:rPr>
          <w:rFonts w:asciiTheme="majorBidi" w:hAnsiTheme="majorBidi" w:cstheme="majorBidi"/>
          <w:sz w:val="20"/>
          <w:szCs w:val="20"/>
        </w:rPr>
        <w:t>[13]</w:t>
      </w:r>
      <w:r w:rsidRPr="000D1E80">
        <w:rPr>
          <w:rFonts w:asciiTheme="majorBidi" w:hAnsiTheme="majorBidi" w:cstheme="majorBidi"/>
          <w:sz w:val="20"/>
          <w:szCs w:val="20"/>
        </w:rPr>
        <w:t xml:space="preserve"> reported that the available data suggest that feeding infants following hospital discharge with breast milk show increasing in growth rates during infancy compared with unfortified breast milk. Breast milk feeding for 12 weeks after hospital discharge </w:t>
      </w:r>
      <w:r w:rsidRPr="000D1E80">
        <w:rPr>
          <w:rFonts w:asciiTheme="majorBidi" w:hAnsiTheme="majorBidi" w:cstheme="majorBidi"/>
          <w:sz w:val="20"/>
          <w:szCs w:val="20"/>
        </w:rPr>
        <w:lastRenderedPageBreak/>
        <w:t>resulted in higher rates of growth during infancy. At 12 months corrected age, weight, length and head circumference were statistically significantly greater in the intervention group.</w:t>
      </w:r>
    </w:p>
    <w:p w:rsidR="000D1E80" w:rsidRPr="000D1E80" w:rsidRDefault="000D1E80" w:rsidP="0022681C">
      <w:pPr>
        <w:jc w:val="both"/>
        <w:rPr>
          <w:rFonts w:asciiTheme="majorBidi" w:hAnsiTheme="majorBidi" w:cstheme="majorBidi"/>
          <w:sz w:val="20"/>
          <w:szCs w:val="20"/>
        </w:rPr>
      </w:pPr>
      <w:r w:rsidRPr="000D1E80">
        <w:rPr>
          <w:rFonts w:asciiTheme="majorBidi" w:hAnsiTheme="majorBidi" w:cstheme="majorBidi"/>
          <w:sz w:val="20"/>
          <w:szCs w:val="20"/>
        </w:rPr>
        <w:t>In this study, it was observed that a statistically significant difference was found between occurrence of diarrhea and vomiting among breast-fed and artificially fed infants. In addition, the results of present study reported occurrence of infant poor appetite in the majority of artificially fed infants comparing to small percentage among breast-fed infants, also this study showed that the majority of cases of diarrhea and vomiting occurred among artificially fed infants as shown in table 14</w:t>
      </w:r>
      <w:r w:rsidRPr="000D1E80">
        <w:rPr>
          <w:rFonts w:asciiTheme="majorBidi" w:hAnsiTheme="majorBidi" w:cstheme="majorBidi"/>
          <w:sz w:val="20"/>
          <w:szCs w:val="20"/>
          <w:rtl/>
        </w:rPr>
        <w:t>.</w:t>
      </w:r>
      <w:r w:rsidRPr="000D1E80">
        <w:rPr>
          <w:rFonts w:asciiTheme="majorBidi" w:hAnsiTheme="majorBidi" w:cstheme="majorBidi"/>
          <w:sz w:val="20"/>
          <w:szCs w:val="20"/>
        </w:rPr>
        <w:t xml:space="preserve"> These results could be explained by one of the following; Firstly, these finding may occur due to inappropriate preparation of artificial formula (as excessive dilution, unsterile techniques, or poor hand washing of caregiver). Secondly, the use of unsuitable type of artificial milk to infant's condition or his age by caregiver. Thirdly, may be the easy digestion of breast milk and its contained macrophages that prevent occurrence of gastrointestinal tract infection and protect the intestinal mucous membrane and helping in healing it if damaged.  </w:t>
      </w:r>
    </w:p>
    <w:p w:rsidR="000D1E80" w:rsidRPr="000D1E80" w:rsidRDefault="000D1E80" w:rsidP="00764A3F">
      <w:pPr>
        <w:jc w:val="both"/>
        <w:rPr>
          <w:rFonts w:asciiTheme="majorBidi" w:hAnsiTheme="majorBidi" w:cstheme="majorBidi"/>
          <w:sz w:val="20"/>
          <w:szCs w:val="20"/>
        </w:rPr>
      </w:pPr>
      <w:r w:rsidRPr="000D1E80">
        <w:rPr>
          <w:rFonts w:asciiTheme="majorBidi" w:hAnsiTheme="majorBidi" w:cstheme="majorBidi"/>
          <w:sz w:val="20"/>
          <w:szCs w:val="20"/>
        </w:rPr>
        <w:t xml:space="preserve">The findings that were documented in the present study were in parallel with the results of </w:t>
      </w:r>
      <w:r w:rsidR="00764A3F">
        <w:rPr>
          <w:rFonts w:asciiTheme="majorBidi" w:hAnsiTheme="majorBidi" w:cstheme="majorBidi"/>
          <w:sz w:val="20"/>
          <w:szCs w:val="20"/>
        </w:rPr>
        <w:t>[2]</w:t>
      </w:r>
      <w:r w:rsidRPr="000D1E80">
        <w:rPr>
          <w:rFonts w:asciiTheme="majorBidi" w:hAnsiTheme="majorBidi" w:cstheme="majorBidi"/>
          <w:sz w:val="20"/>
          <w:szCs w:val="20"/>
        </w:rPr>
        <w:t xml:space="preserve"> reported that more than half of infant death from diarrhea in Latin American were preventable by exclusive breast-feeding among infants aged 0-3 months and partial breast-feeding through the remaining period of infancy. </w:t>
      </w:r>
    </w:p>
    <w:p w:rsidR="000D1E80" w:rsidRPr="000D1E80" w:rsidRDefault="000D1E80" w:rsidP="00836179">
      <w:pPr>
        <w:jc w:val="both"/>
        <w:rPr>
          <w:rFonts w:asciiTheme="majorBidi" w:hAnsiTheme="majorBidi" w:cstheme="majorBidi"/>
          <w:sz w:val="20"/>
          <w:szCs w:val="20"/>
        </w:rPr>
      </w:pPr>
      <w:r w:rsidRPr="000D1E80">
        <w:rPr>
          <w:rFonts w:asciiTheme="majorBidi" w:hAnsiTheme="majorBidi" w:cstheme="majorBidi"/>
          <w:sz w:val="20"/>
          <w:szCs w:val="20"/>
        </w:rPr>
        <w:t xml:space="preserve">These results in agreement with the result of </w:t>
      </w:r>
      <w:r w:rsidR="00836179">
        <w:rPr>
          <w:rFonts w:asciiTheme="majorBidi" w:hAnsiTheme="majorBidi" w:cstheme="majorBidi"/>
          <w:sz w:val="20"/>
          <w:szCs w:val="20"/>
        </w:rPr>
        <w:t>[8]</w:t>
      </w:r>
      <w:r w:rsidRPr="000D1E80">
        <w:rPr>
          <w:rFonts w:asciiTheme="majorBidi" w:hAnsiTheme="majorBidi" w:cstheme="majorBidi"/>
          <w:sz w:val="20"/>
          <w:szCs w:val="20"/>
        </w:rPr>
        <w:t xml:space="preserve"> reported that the breast-feeding results in a stable enterobacterial flora with lower counts of enterobacteria than seen in bottle-fed infants.</w:t>
      </w:r>
    </w:p>
    <w:p w:rsidR="000D1E80" w:rsidRPr="000D1E80" w:rsidRDefault="000D1E80" w:rsidP="00836179">
      <w:pPr>
        <w:jc w:val="both"/>
        <w:rPr>
          <w:rFonts w:asciiTheme="majorBidi" w:hAnsiTheme="majorBidi" w:cstheme="majorBidi"/>
          <w:sz w:val="20"/>
          <w:szCs w:val="20"/>
        </w:rPr>
      </w:pPr>
      <w:r w:rsidRPr="000D1E80">
        <w:rPr>
          <w:rFonts w:asciiTheme="majorBidi" w:hAnsiTheme="majorBidi" w:cstheme="majorBidi"/>
          <w:sz w:val="20"/>
          <w:szCs w:val="20"/>
        </w:rPr>
        <w:t xml:space="preserve">In comparing the results of two studies in </w:t>
      </w:r>
      <w:smartTag w:uri="urn:schemas-microsoft-com:office:smarttags" w:element="country-region">
        <w:r w:rsidRPr="000D1E80">
          <w:rPr>
            <w:rFonts w:asciiTheme="majorBidi" w:hAnsiTheme="majorBidi" w:cstheme="majorBidi"/>
            <w:sz w:val="20"/>
            <w:szCs w:val="20"/>
          </w:rPr>
          <w:t>India</w:t>
        </w:r>
      </w:smartTag>
      <w:r w:rsidRPr="000D1E80">
        <w:rPr>
          <w:rFonts w:asciiTheme="majorBidi" w:hAnsiTheme="majorBidi" w:cstheme="majorBidi"/>
          <w:sz w:val="20"/>
          <w:szCs w:val="20"/>
        </w:rPr>
        <w:t xml:space="preserve"> and </w:t>
      </w:r>
      <w:smartTag w:uri="urn:schemas-microsoft-com:office:smarttags" w:element="country-region">
        <w:smartTag w:uri="urn:schemas-microsoft-com:office:smarttags" w:element="place">
          <w:r w:rsidRPr="000D1E80">
            <w:rPr>
              <w:rFonts w:asciiTheme="majorBidi" w:hAnsiTheme="majorBidi" w:cstheme="majorBidi"/>
              <w:sz w:val="20"/>
              <w:szCs w:val="20"/>
            </w:rPr>
            <w:t>Canada</w:t>
          </w:r>
        </w:smartTag>
      </w:smartTag>
      <w:r w:rsidRPr="000D1E80">
        <w:rPr>
          <w:rFonts w:asciiTheme="majorBidi" w:hAnsiTheme="majorBidi" w:cstheme="majorBidi"/>
          <w:sz w:val="20"/>
          <w:szCs w:val="20"/>
        </w:rPr>
        <w:t xml:space="preserve"> by </w:t>
      </w:r>
      <w:r w:rsidR="00836179">
        <w:rPr>
          <w:rFonts w:asciiTheme="majorBidi" w:hAnsiTheme="majorBidi" w:cstheme="majorBidi"/>
          <w:sz w:val="20"/>
          <w:szCs w:val="20"/>
        </w:rPr>
        <w:t>[5]</w:t>
      </w:r>
      <w:r w:rsidRPr="000D1E80">
        <w:rPr>
          <w:rFonts w:asciiTheme="majorBidi" w:hAnsiTheme="majorBidi" w:cstheme="majorBidi"/>
          <w:sz w:val="20"/>
          <w:szCs w:val="20"/>
        </w:rPr>
        <w:t>, all breast-fed infants had significantly lower incidence of diarrheal diseases and of complications such as dehydration than bottle-fed infants.</w:t>
      </w:r>
    </w:p>
    <w:p w:rsidR="000D1E80" w:rsidRPr="000D1E80" w:rsidRDefault="000D1E80" w:rsidP="00836179">
      <w:pPr>
        <w:jc w:val="both"/>
        <w:rPr>
          <w:rFonts w:asciiTheme="majorBidi" w:hAnsiTheme="majorBidi" w:cstheme="majorBidi"/>
          <w:sz w:val="20"/>
          <w:szCs w:val="20"/>
        </w:rPr>
      </w:pPr>
      <w:r w:rsidRPr="000D1E80">
        <w:rPr>
          <w:rFonts w:asciiTheme="majorBidi" w:hAnsiTheme="majorBidi" w:cstheme="majorBidi"/>
          <w:sz w:val="20"/>
          <w:szCs w:val="20"/>
        </w:rPr>
        <w:t xml:space="preserve">The majority of the cells in breast milk are macrophages, cells that kill bacteria, fungi and viruses. Breast-fed babies are protected, in varying degrees, from a number of illnesses, including pneumonia, botulism, bronchitis, staphylococcal infections, influenza, ear infections, and German measles </w:t>
      </w:r>
      <w:r w:rsidR="00836179">
        <w:rPr>
          <w:rFonts w:asciiTheme="majorBidi" w:hAnsiTheme="majorBidi" w:cstheme="majorBidi"/>
          <w:sz w:val="20"/>
          <w:szCs w:val="20"/>
        </w:rPr>
        <w:t>[14]</w:t>
      </w:r>
      <w:r w:rsidRPr="000D1E80">
        <w:rPr>
          <w:rFonts w:asciiTheme="majorBidi" w:hAnsiTheme="majorBidi" w:cstheme="majorBidi"/>
          <w:sz w:val="20"/>
          <w:szCs w:val="20"/>
        </w:rPr>
        <w:t xml:space="preserve">. </w:t>
      </w:r>
    </w:p>
    <w:p w:rsidR="000D1E80" w:rsidRPr="000D1E80" w:rsidRDefault="000D1E80" w:rsidP="0022681C">
      <w:pPr>
        <w:jc w:val="both"/>
        <w:rPr>
          <w:rFonts w:asciiTheme="majorBidi" w:hAnsiTheme="majorBidi" w:cstheme="majorBidi"/>
          <w:sz w:val="20"/>
          <w:szCs w:val="20"/>
        </w:rPr>
      </w:pPr>
      <w:r w:rsidRPr="000D1E80">
        <w:rPr>
          <w:rFonts w:asciiTheme="majorBidi" w:hAnsiTheme="majorBidi" w:cstheme="majorBidi"/>
          <w:sz w:val="20"/>
          <w:szCs w:val="20"/>
        </w:rPr>
        <w:t xml:space="preserve">Analysis of these data showed that infants who were receiving breast milk feeding showed better growth, fewer urinary tract infection, and better gastrointestinal tract function than the growth, urinary tract infection, and gastrointestinal tract function of infants who were receiving formula milk feeding and this may be related to the adequacy and suitability of nutritional components in human milk to the infants at first three months of life rather than different types of artificial milk. </w:t>
      </w:r>
    </w:p>
    <w:p w:rsidR="000D1E80" w:rsidRPr="000D1E80" w:rsidRDefault="000D1E80" w:rsidP="0022681C">
      <w:pPr>
        <w:jc w:val="both"/>
        <w:rPr>
          <w:rFonts w:asciiTheme="majorBidi" w:hAnsiTheme="majorBidi" w:cstheme="majorBidi"/>
          <w:sz w:val="20"/>
          <w:szCs w:val="20"/>
        </w:rPr>
      </w:pPr>
      <w:r w:rsidRPr="000D1E80">
        <w:rPr>
          <w:rFonts w:asciiTheme="majorBidi" w:hAnsiTheme="majorBidi" w:cstheme="majorBidi"/>
          <w:sz w:val="20"/>
          <w:szCs w:val="20"/>
        </w:rPr>
        <w:t>In addition, these data showed that the healing process occurred rapidly and with correct manner and the wound infection occurred less in wounds of infants who were receiving breast milk feeding than that occurred in wounds of infants who were receiving formula milk feeding and this may be related to antibodies that reach naturally to infants from the mother during the breast-feeding and these antibodies are not found in artificial milk.</w:t>
      </w:r>
    </w:p>
    <w:p w:rsidR="000D1E80" w:rsidRPr="000D1E80" w:rsidRDefault="000D1E80" w:rsidP="0022681C">
      <w:pPr>
        <w:jc w:val="both"/>
        <w:rPr>
          <w:rFonts w:asciiTheme="majorBidi" w:hAnsiTheme="majorBidi" w:cstheme="majorBidi"/>
          <w:sz w:val="20"/>
          <w:szCs w:val="20"/>
        </w:rPr>
      </w:pPr>
      <w:r w:rsidRPr="000D1E80">
        <w:rPr>
          <w:rFonts w:asciiTheme="majorBidi" w:hAnsiTheme="majorBidi" w:cstheme="majorBidi"/>
          <w:sz w:val="20"/>
          <w:szCs w:val="20"/>
        </w:rPr>
        <w:t>The present study proved that one third of cases with urinary tract infection manifestations (as: blood in urine or pain during the urination) occurred in breast-fed infants while another two third were present in artificially fed infants as shown in table 15</w:t>
      </w:r>
      <w:r w:rsidRPr="000D1E80">
        <w:rPr>
          <w:rFonts w:asciiTheme="majorBidi" w:hAnsiTheme="majorBidi" w:cstheme="majorBidi"/>
          <w:sz w:val="20"/>
          <w:szCs w:val="20"/>
          <w:rtl/>
        </w:rPr>
        <w:t>.</w:t>
      </w:r>
      <w:r w:rsidRPr="000D1E80">
        <w:rPr>
          <w:rFonts w:asciiTheme="majorBidi" w:hAnsiTheme="majorBidi" w:cstheme="majorBidi"/>
          <w:sz w:val="20"/>
          <w:szCs w:val="20"/>
        </w:rPr>
        <w:t xml:space="preserve"> This disturbance may occur as a result of industrial wastes which present in the artificial milk, which are deposited in urine and cause urinary tract infection.</w:t>
      </w:r>
    </w:p>
    <w:p w:rsidR="000D1E80" w:rsidRPr="000D1E80" w:rsidRDefault="000D1E80" w:rsidP="00836179">
      <w:pPr>
        <w:jc w:val="both"/>
        <w:rPr>
          <w:rFonts w:asciiTheme="majorBidi" w:hAnsiTheme="majorBidi" w:cstheme="majorBidi"/>
          <w:sz w:val="20"/>
          <w:szCs w:val="20"/>
        </w:rPr>
      </w:pPr>
      <w:r w:rsidRPr="000D1E80">
        <w:rPr>
          <w:rFonts w:asciiTheme="majorBidi" w:hAnsiTheme="majorBidi" w:cstheme="majorBidi"/>
          <w:sz w:val="20"/>
          <w:szCs w:val="20"/>
        </w:rPr>
        <w:t xml:space="preserve">These results were in agreement with those obtained by </w:t>
      </w:r>
      <w:r w:rsidR="00836179">
        <w:rPr>
          <w:rFonts w:asciiTheme="majorBidi" w:hAnsiTheme="majorBidi" w:cstheme="majorBidi"/>
          <w:sz w:val="20"/>
          <w:szCs w:val="20"/>
        </w:rPr>
        <w:t>[12]</w:t>
      </w:r>
      <w:r w:rsidRPr="000D1E80">
        <w:rPr>
          <w:rFonts w:asciiTheme="majorBidi" w:hAnsiTheme="majorBidi" w:cstheme="majorBidi"/>
          <w:sz w:val="20"/>
          <w:szCs w:val="20"/>
        </w:rPr>
        <w:t xml:space="preserve"> reported that the exclusive breastfeeding gave a significantly (about half) lower risk of urinary tract infection than formula feeding (one quadrant). A longer duration of breast-feeding gave a lower risk of infection after weaning, indicating a long-term mechanism.</w:t>
      </w:r>
    </w:p>
    <w:p w:rsidR="000D1E80" w:rsidRPr="000D1E80" w:rsidRDefault="000D1E80" w:rsidP="00836179">
      <w:pPr>
        <w:jc w:val="both"/>
        <w:rPr>
          <w:rFonts w:asciiTheme="majorBidi" w:hAnsiTheme="majorBidi" w:cstheme="majorBidi"/>
          <w:sz w:val="20"/>
          <w:szCs w:val="20"/>
        </w:rPr>
      </w:pPr>
      <w:r w:rsidRPr="000D1E80">
        <w:rPr>
          <w:rFonts w:asciiTheme="majorBidi" w:hAnsiTheme="majorBidi" w:cstheme="majorBidi"/>
          <w:sz w:val="20"/>
          <w:szCs w:val="20"/>
        </w:rPr>
        <w:t xml:space="preserve">These results in agreement with the result of </w:t>
      </w:r>
      <w:r w:rsidR="00836179">
        <w:rPr>
          <w:rFonts w:asciiTheme="majorBidi" w:hAnsiTheme="majorBidi" w:cstheme="majorBidi"/>
          <w:sz w:val="20"/>
          <w:szCs w:val="20"/>
        </w:rPr>
        <w:t>[9]</w:t>
      </w:r>
      <w:r w:rsidRPr="000D1E80">
        <w:rPr>
          <w:rFonts w:asciiTheme="majorBidi" w:hAnsiTheme="majorBidi" w:cstheme="majorBidi"/>
          <w:sz w:val="20"/>
          <w:szCs w:val="20"/>
        </w:rPr>
        <w:t xml:space="preserve"> reported that the mother’s milk has at least one additional component of apparent importance for protection of the urinary tract. </w:t>
      </w:r>
    </w:p>
    <w:p w:rsidR="000D1E80" w:rsidRPr="000D1E80" w:rsidRDefault="000D1E80" w:rsidP="0022681C">
      <w:pPr>
        <w:jc w:val="both"/>
        <w:rPr>
          <w:rFonts w:asciiTheme="majorBidi" w:hAnsiTheme="majorBidi" w:cstheme="majorBidi"/>
          <w:sz w:val="20"/>
          <w:szCs w:val="20"/>
        </w:rPr>
      </w:pPr>
      <w:r w:rsidRPr="000D1E80">
        <w:rPr>
          <w:rFonts w:asciiTheme="majorBidi" w:hAnsiTheme="majorBidi" w:cstheme="majorBidi"/>
          <w:sz w:val="20"/>
          <w:szCs w:val="20"/>
        </w:rPr>
        <w:lastRenderedPageBreak/>
        <w:t>In this study, it was observed that the highest percentage of maximum numbers of postoperative feeds reached by breast-fed infants compared to artificially fed infants.</w:t>
      </w:r>
    </w:p>
    <w:p w:rsidR="000D1E80" w:rsidRPr="000D1E80" w:rsidRDefault="00836179" w:rsidP="0022681C">
      <w:pPr>
        <w:jc w:val="both"/>
        <w:rPr>
          <w:rFonts w:asciiTheme="majorBidi" w:hAnsiTheme="majorBidi" w:cstheme="majorBidi"/>
          <w:sz w:val="20"/>
          <w:szCs w:val="20"/>
        </w:rPr>
      </w:pPr>
      <w:r>
        <w:rPr>
          <w:rFonts w:asciiTheme="majorBidi" w:hAnsiTheme="majorBidi" w:cstheme="majorBidi"/>
          <w:sz w:val="20"/>
          <w:szCs w:val="20"/>
        </w:rPr>
        <w:t>[17]</w:t>
      </w:r>
      <w:r w:rsidR="000D1E80" w:rsidRPr="000D1E80">
        <w:rPr>
          <w:rFonts w:asciiTheme="majorBidi" w:hAnsiTheme="majorBidi" w:cstheme="majorBidi"/>
          <w:sz w:val="20"/>
          <w:szCs w:val="20"/>
        </w:rPr>
        <w:t xml:space="preserve"> mentioned that the feeding tolerance increased postoperatively in exclusive breast-feeding because the breast milk is easily digestible than the artificial milk in cases of newborns and infants. </w:t>
      </w:r>
    </w:p>
    <w:p w:rsidR="000D1E80" w:rsidRPr="000D1E80" w:rsidRDefault="000D1E80" w:rsidP="0022681C">
      <w:pPr>
        <w:jc w:val="both"/>
        <w:rPr>
          <w:rFonts w:asciiTheme="majorBidi" w:hAnsiTheme="majorBidi" w:cstheme="majorBidi"/>
          <w:sz w:val="20"/>
          <w:szCs w:val="20"/>
        </w:rPr>
      </w:pPr>
      <w:r w:rsidRPr="000D1E80">
        <w:rPr>
          <w:rFonts w:asciiTheme="majorBidi" w:hAnsiTheme="majorBidi" w:cstheme="majorBidi"/>
          <w:sz w:val="20"/>
          <w:szCs w:val="20"/>
        </w:rPr>
        <w:t xml:space="preserve">In this study, it was observed that twenty percent of infants who received formula milk feeding had less than normal protein level in their blood comparing to only less than one tenth of infants who received breast milk feeding as shown in table 17. This may be explained because of the wrong habits by caregiver during the formula preparation as excessive dilution to powder milk by water due to poverty or thinking about inability of infant to tolerate concentrated milk. </w:t>
      </w:r>
    </w:p>
    <w:p w:rsidR="000D1E80" w:rsidRPr="000D1E80" w:rsidRDefault="000D1E80" w:rsidP="0022681C">
      <w:pPr>
        <w:jc w:val="both"/>
        <w:rPr>
          <w:rFonts w:asciiTheme="majorBidi" w:hAnsiTheme="majorBidi" w:cstheme="majorBidi"/>
          <w:sz w:val="20"/>
          <w:szCs w:val="20"/>
        </w:rPr>
      </w:pPr>
      <w:r w:rsidRPr="000D1E80">
        <w:rPr>
          <w:rFonts w:asciiTheme="majorBidi" w:hAnsiTheme="majorBidi" w:cstheme="majorBidi"/>
          <w:sz w:val="20"/>
          <w:szCs w:val="20"/>
        </w:rPr>
        <w:t>The finding of the present study showed that the high and very high statistically significant difference was found between occurrence of sound healing of infants' wounds and their type of feeding (breast-feeding or artificial feeding) during the 7th and 14th postoperative days respectively. On other hands, the majority of occurrence of sound healing from total healing was found among breast-fed infants while about one third of occurrence of sound healing was found among artificial fed infants during the 7th and 14th postoperative days respectively as shown in table 18. These results could be attributed to the fact that breast milk contains enough concentrations of all nutritional elements essential for healing.</w:t>
      </w:r>
    </w:p>
    <w:p w:rsidR="000D1E80" w:rsidRPr="000D1E80" w:rsidRDefault="00836179" w:rsidP="0022681C">
      <w:pPr>
        <w:jc w:val="both"/>
        <w:rPr>
          <w:rFonts w:asciiTheme="majorBidi" w:hAnsiTheme="majorBidi" w:cstheme="majorBidi"/>
          <w:sz w:val="20"/>
          <w:szCs w:val="20"/>
        </w:rPr>
      </w:pPr>
      <w:r>
        <w:rPr>
          <w:rFonts w:asciiTheme="majorBidi" w:hAnsiTheme="majorBidi" w:cstheme="majorBidi"/>
          <w:sz w:val="20"/>
          <w:szCs w:val="20"/>
        </w:rPr>
        <w:t xml:space="preserve">[10] </w:t>
      </w:r>
      <w:r w:rsidR="000D1E80" w:rsidRPr="000D1E80">
        <w:rPr>
          <w:rFonts w:asciiTheme="majorBidi" w:hAnsiTheme="majorBidi" w:cstheme="majorBidi"/>
          <w:sz w:val="20"/>
          <w:szCs w:val="20"/>
        </w:rPr>
        <w:t xml:space="preserve"> mentioned that breast milk has many antibacterial and other healing properties and has been found useful as eye-drops for inflammatory eye diseases and as nose drops for asthma and hiccup. In addition, it is useful in bleeding disorders and promotes healing of wounds.</w:t>
      </w:r>
    </w:p>
    <w:p w:rsidR="000D1E80" w:rsidRPr="000D1E80" w:rsidRDefault="000D1E80" w:rsidP="0022681C">
      <w:pPr>
        <w:jc w:val="both"/>
        <w:rPr>
          <w:rFonts w:asciiTheme="majorBidi" w:hAnsiTheme="majorBidi" w:cstheme="majorBidi"/>
          <w:sz w:val="20"/>
          <w:szCs w:val="20"/>
        </w:rPr>
      </w:pPr>
      <w:r w:rsidRPr="000D1E80">
        <w:rPr>
          <w:rFonts w:asciiTheme="majorBidi" w:hAnsiTheme="majorBidi" w:cstheme="majorBidi"/>
          <w:sz w:val="20"/>
          <w:szCs w:val="20"/>
        </w:rPr>
        <w:t>High and very high statistically significant difference was found between occurrence of inflammation of breast-fed and artificially fed infants' wounds during the 7th and 14th postoperative days respectively. The majority of total inflamed cases numbers were in the artificially fed infants' wounds, while about third from total inflamed cases number was breast-fed infants during the 7th and 14th postoperative days respectively as shown in table 20. These results could be due to including the breast milk of antibodies that enable the infant body to overcome microorganism included at the infants' wounds.</w:t>
      </w:r>
    </w:p>
    <w:p w:rsidR="000D1E80" w:rsidRPr="000D1E80" w:rsidRDefault="00836179" w:rsidP="0022681C">
      <w:pPr>
        <w:jc w:val="both"/>
        <w:rPr>
          <w:rFonts w:asciiTheme="majorBidi" w:hAnsiTheme="majorBidi" w:cstheme="majorBidi"/>
          <w:sz w:val="20"/>
          <w:szCs w:val="20"/>
        </w:rPr>
      </w:pPr>
      <w:r>
        <w:rPr>
          <w:rFonts w:asciiTheme="majorBidi" w:hAnsiTheme="majorBidi" w:cstheme="majorBidi"/>
          <w:sz w:val="20"/>
          <w:szCs w:val="20"/>
        </w:rPr>
        <w:t>[15]</w:t>
      </w:r>
      <w:r w:rsidR="000D1E80" w:rsidRPr="000D1E80">
        <w:rPr>
          <w:rFonts w:asciiTheme="majorBidi" w:hAnsiTheme="majorBidi" w:cstheme="majorBidi"/>
          <w:sz w:val="20"/>
          <w:szCs w:val="20"/>
        </w:rPr>
        <w:t xml:space="preserve"> mentioned that none of the important antibodies found in breast milk is found in manufactured formula milk which means that formula milk doesn't provide the baby with the added protection against infection and illness that breast milk does. </w:t>
      </w:r>
    </w:p>
    <w:p w:rsidR="000D1E80" w:rsidRPr="000D1E80" w:rsidRDefault="000D1E80" w:rsidP="000D1E80">
      <w:pPr>
        <w:jc w:val="both"/>
        <w:rPr>
          <w:rFonts w:asciiTheme="majorBidi" w:hAnsiTheme="majorBidi" w:cstheme="majorBidi"/>
          <w:sz w:val="20"/>
          <w:szCs w:val="20"/>
          <w:lang w:eastAsia="ar-SA"/>
        </w:rPr>
      </w:pPr>
    </w:p>
    <w:p w:rsidR="004D03E2" w:rsidRPr="005B0AA7" w:rsidRDefault="005B0AA7" w:rsidP="005B0AA7">
      <w:pPr>
        <w:pStyle w:val="Els-body-text"/>
        <w:keepNext w:val="0"/>
        <w:widowControl w:val="0"/>
        <w:jc w:val="left"/>
        <w:rPr>
          <w:b/>
          <w:bCs/>
        </w:rPr>
      </w:pPr>
      <w:r w:rsidRPr="005B0AA7">
        <w:rPr>
          <w:b/>
          <w:bCs/>
        </w:rPr>
        <w:t>References</w:t>
      </w:r>
    </w:p>
    <w:p w:rsidR="004D03E2" w:rsidRDefault="004D03E2" w:rsidP="004125D0">
      <w:pPr>
        <w:pStyle w:val="Els-body-text"/>
        <w:keepNext w:val="0"/>
        <w:widowControl w:val="0"/>
      </w:pPr>
    </w:p>
    <w:p w:rsidR="004109D5" w:rsidRPr="00F07B73" w:rsidRDefault="004109D5" w:rsidP="004109D5">
      <w:pPr>
        <w:numPr>
          <w:ilvl w:val="0"/>
          <w:numId w:val="11"/>
        </w:numPr>
        <w:tabs>
          <w:tab w:val="clear" w:pos="720"/>
          <w:tab w:val="num" w:pos="360"/>
          <w:tab w:val="right" w:pos="540"/>
        </w:tabs>
        <w:spacing w:after="0" w:line="240" w:lineRule="auto"/>
        <w:ind w:left="360"/>
        <w:jc w:val="lowKashida"/>
        <w:rPr>
          <w:rFonts w:asciiTheme="majorBidi" w:hAnsiTheme="majorBidi" w:cstheme="majorBidi"/>
          <w:sz w:val="20"/>
          <w:szCs w:val="20"/>
        </w:rPr>
      </w:pPr>
      <w:r w:rsidRPr="00F07B73">
        <w:rPr>
          <w:rFonts w:asciiTheme="majorBidi" w:hAnsiTheme="majorBidi" w:cstheme="majorBidi"/>
          <w:b/>
          <w:bCs/>
          <w:sz w:val="20"/>
          <w:szCs w:val="20"/>
        </w:rPr>
        <w:t>Bar-Yam N:</w:t>
      </w:r>
      <w:r w:rsidRPr="00F07B73">
        <w:rPr>
          <w:rFonts w:asciiTheme="majorBidi" w:hAnsiTheme="majorBidi" w:cstheme="majorBidi"/>
          <w:sz w:val="20"/>
          <w:szCs w:val="20"/>
        </w:rPr>
        <w:t xml:space="preserve"> Workplace lactation support, part 1: a return-to-work formula-feeding, J Hum Lact, 2008, 14:249, 254. </w:t>
      </w:r>
    </w:p>
    <w:p w:rsidR="004109D5" w:rsidRPr="00F07B73" w:rsidRDefault="004109D5" w:rsidP="004109D5">
      <w:pPr>
        <w:numPr>
          <w:ilvl w:val="0"/>
          <w:numId w:val="11"/>
        </w:numPr>
        <w:tabs>
          <w:tab w:val="clear" w:pos="720"/>
          <w:tab w:val="num" w:pos="360"/>
        </w:tabs>
        <w:spacing w:after="0" w:line="240" w:lineRule="auto"/>
        <w:ind w:left="360"/>
        <w:jc w:val="lowKashida"/>
        <w:rPr>
          <w:rFonts w:asciiTheme="majorBidi" w:hAnsiTheme="majorBidi" w:cstheme="majorBidi"/>
          <w:sz w:val="20"/>
          <w:szCs w:val="20"/>
          <w:lang/>
        </w:rPr>
      </w:pPr>
      <w:hyperlink r:id="rId16" w:history="1">
        <w:r w:rsidRPr="00F07B73">
          <w:rPr>
            <w:rStyle w:val="Hyperlink"/>
            <w:rFonts w:asciiTheme="majorBidi" w:hAnsiTheme="majorBidi" w:cstheme="majorBidi"/>
            <w:b/>
            <w:bCs/>
            <w:sz w:val="20"/>
            <w:szCs w:val="20"/>
            <w:lang/>
          </w:rPr>
          <w:t>Betran</w:t>
        </w:r>
      </w:hyperlink>
      <w:r w:rsidRPr="00F07B73">
        <w:rPr>
          <w:rFonts w:asciiTheme="majorBidi" w:hAnsiTheme="majorBidi" w:cstheme="majorBidi"/>
          <w:b/>
          <w:bCs/>
          <w:sz w:val="20"/>
          <w:szCs w:val="20"/>
          <w:lang/>
        </w:rPr>
        <w:t xml:space="preserve"> A,</w:t>
      </w:r>
      <w:hyperlink r:id="rId17" w:history="1">
        <w:r w:rsidRPr="00F07B73">
          <w:rPr>
            <w:rStyle w:val="Hyperlink"/>
            <w:rFonts w:asciiTheme="majorBidi" w:hAnsiTheme="majorBidi" w:cstheme="majorBidi"/>
            <w:b/>
            <w:bCs/>
            <w:sz w:val="20"/>
            <w:szCs w:val="20"/>
            <w:lang/>
          </w:rPr>
          <w:t xml:space="preserve"> Onis</w:t>
        </w:r>
      </w:hyperlink>
      <w:r w:rsidRPr="00F07B73">
        <w:rPr>
          <w:rFonts w:asciiTheme="majorBidi" w:hAnsiTheme="majorBidi" w:cstheme="majorBidi"/>
          <w:b/>
          <w:bCs/>
          <w:sz w:val="20"/>
          <w:szCs w:val="20"/>
          <w:lang/>
        </w:rPr>
        <w:t xml:space="preserve"> M, </w:t>
      </w:r>
      <w:hyperlink r:id="rId18" w:history="1">
        <w:r w:rsidRPr="00F07B73">
          <w:rPr>
            <w:rStyle w:val="Hyperlink"/>
            <w:rFonts w:asciiTheme="majorBidi" w:hAnsiTheme="majorBidi" w:cstheme="majorBidi"/>
            <w:b/>
            <w:bCs/>
            <w:sz w:val="20"/>
            <w:szCs w:val="20"/>
            <w:lang/>
          </w:rPr>
          <w:t xml:space="preserve"> Lauer</w:t>
        </w:r>
      </w:hyperlink>
      <w:r w:rsidRPr="00F07B73">
        <w:rPr>
          <w:rFonts w:asciiTheme="majorBidi" w:hAnsiTheme="majorBidi" w:cstheme="majorBidi"/>
          <w:b/>
          <w:bCs/>
          <w:sz w:val="20"/>
          <w:szCs w:val="20"/>
          <w:lang/>
        </w:rPr>
        <w:t xml:space="preserve"> </w:t>
      </w:r>
      <w:hyperlink r:id="rId19" w:history="1">
        <w:r w:rsidRPr="00F07B73">
          <w:rPr>
            <w:rStyle w:val="Hyperlink"/>
            <w:rFonts w:asciiTheme="majorBidi" w:hAnsiTheme="majorBidi" w:cstheme="majorBidi"/>
            <w:b/>
            <w:bCs/>
            <w:sz w:val="20"/>
            <w:szCs w:val="20"/>
            <w:lang/>
          </w:rPr>
          <w:t>J, and Villar</w:t>
        </w:r>
      </w:hyperlink>
      <w:r w:rsidRPr="00F07B73">
        <w:rPr>
          <w:rFonts w:asciiTheme="majorBidi" w:hAnsiTheme="majorBidi" w:cstheme="majorBidi"/>
          <w:sz w:val="20"/>
          <w:szCs w:val="20"/>
          <w:lang/>
        </w:rPr>
        <w:t xml:space="preserve"> </w:t>
      </w:r>
      <w:hyperlink r:id="rId20" w:history="1">
        <w:r w:rsidRPr="00F07B73">
          <w:rPr>
            <w:rStyle w:val="Hyperlink"/>
            <w:rFonts w:asciiTheme="majorBidi" w:hAnsiTheme="majorBidi" w:cstheme="majorBidi"/>
            <w:b/>
            <w:bCs/>
            <w:sz w:val="20"/>
            <w:szCs w:val="20"/>
            <w:lang/>
          </w:rPr>
          <w:t>B:</w:t>
        </w:r>
        <w:r w:rsidRPr="00F07B73">
          <w:rPr>
            <w:rStyle w:val="Hyperlink"/>
            <w:rFonts w:asciiTheme="majorBidi" w:hAnsiTheme="majorBidi" w:cstheme="majorBidi"/>
            <w:sz w:val="20"/>
            <w:szCs w:val="20"/>
            <w:lang/>
          </w:rPr>
          <w:t xml:space="preserve"> </w:t>
        </w:r>
        <w:hyperlink r:id="rId21" w:tooltip="Show full info about paper" w:history="1">
          <w:r w:rsidRPr="00F07B73">
            <w:rPr>
              <w:rStyle w:val="Hyperlink"/>
              <w:rFonts w:asciiTheme="majorBidi" w:hAnsiTheme="majorBidi" w:cstheme="majorBidi"/>
              <w:sz w:val="20"/>
              <w:szCs w:val="20"/>
              <w:lang/>
            </w:rPr>
            <w:t xml:space="preserve">Ecological study of effect of breast feeding on infant mortality in Latin America. </w:t>
          </w:r>
        </w:hyperlink>
        <w:r w:rsidRPr="00F07B73">
          <w:rPr>
            <w:rFonts w:asciiTheme="majorBidi" w:hAnsiTheme="majorBidi" w:cstheme="majorBidi"/>
            <w:sz w:val="20"/>
            <w:szCs w:val="20"/>
          </w:rPr>
          <w:t xml:space="preserve"> </w:t>
        </w:r>
        <w:r w:rsidRPr="00F07B73">
          <w:rPr>
            <w:rStyle w:val="Hyperlink"/>
            <w:rFonts w:asciiTheme="majorBidi" w:hAnsiTheme="majorBidi" w:cstheme="majorBidi"/>
            <w:sz w:val="20"/>
            <w:szCs w:val="20"/>
            <w:lang/>
          </w:rPr>
          <w:t>2007, 11;323 (7308):303.</w:t>
        </w:r>
      </w:hyperlink>
    </w:p>
    <w:p w:rsidR="004109D5" w:rsidRPr="00F07B73" w:rsidRDefault="004109D5" w:rsidP="004109D5">
      <w:pPr>
        <w:numPr>
          <w:ilvl w:val="0"/>
          <w:numId w:val="11"/>
        </w:numPr>
        <w:tabs>
          <w:tab w:val="clear" w:pos="720"/>
          <w:tab w:val="num" w:pos="360"/>
        </w:tabs>
        <w:spacing w:after="0" w:line="240" w:lineRule="auto"/>
        <w:ind w:left="360"/>
        <w:jc w:val="lowKashida"/>
        <w:rPr>
          <w:rFonts w:asciiTheme="majorBidi" w:hAnsiTheme="majorBidi" w:cstheme="majorBidi"/>
          <w:sz w:val="20"/>
          <w:szCs w:val="20"/>
          <w:lang/>
        </w:rPr>
      </w:pPr>
      <w:r w:rsidRPr="00F07B73">
        <w:rPr>
          <w:rFonts w:asciiTheme="majorBidi" w:hAnsiTheme="majorBidi" w:cstheme="majorBidi"/>
          <w:b/>
          <w:bCs/>
          <w:sz w:val="20"/>
          <w:szCs w:val="20"/>
          <w:lang/>
        </w:rPr>
        <w:t>Browne N, Laura M., Flanigan, C. McComiskey, and Lynne D.:</w:t>
      </w:r>
      <w:r w:rsidRPr="00F07B73">
        <w:rPr>
          <w:rFonts w:asciiTheme="majorBidi" w:hAnsiTheme="majorBidi" w:cstheme="majorBidi"/>
          <w:sz w:val="20"/>
          <w:szCs w:val="20"/>
          <w:lang/>
        </w:rPr>
        <w:t xml:space="preserve"> Nutrition in the Pediatric Surgical Patient, Nursing Care of the Pediatric Surgical Patient and Wound Healing, 2nd ed., The United States of America: 2007, (3) pp 32-33, 40.</w:t>
      </w:r>
    </w:p>
    <w:p w:rsidR="004109D5" w:rsidRPr="00F07B73" w:rsidRDefault="004109D5" w:rsidP="004109D5">
      <w:pPr>
        <w:numPr>
          <w:ilvl w:val="0"/>
          <w:numId w:val="11"/>
        </w:numPr>
        <w:tabs>
          <w:tab w:val="clear" w:pos="720"/>
          <w:tab w:val="num" w:pos="360"/>
        </w:tabs>
        <w:spacing w:after="0" w:line="240" w:lineRule="auto"/>
        <w:ind w:left="360"/>
        <w:jc w:val="lowKashida"/>
        <w:rPr>
          <w:rFonts w:asciiTheme="majorBidi" w:hAnsiTheme="majorBidi" w:cstheme="majorBidi"/>
          <w:sz w:val="20"/>
          <w:szCs w:val="20"/>
          <w:lang/>
        </w:rPr>
      </w:pPr>
      <w:r w:rsidRPr="00F07B73">
        <w:rPr>
          <w:rFonts w:asciiTheme="majorBidi" w:hAnsiTheme="majorBidi" w:cstheme="majorBidi"/>
          <w:b/>
          <w:bCs/>
          <w:sz w:val="20"/>
          <w:szCs w:val="20"/>
          <w:lang/>
        </w:rPr>
        <w:t>Center for Public Health Nutrition</w:t>
      </w:r>
      <w:r w:rsidRPr="00F07B73">
        <w:rPr>
          <w:rFonts w:asciiTheme="majorBidi" w:hAnsiTheme="majorBidi" w:cstheme="majorBidi"/>
          <w:sz w:val="20"/>
          <w:szCs w:val="20"/>
          <w:lang/>
        </w:rPr>
        <w:t>: Child Care and infection Prevention by breast fedding. 2010, Sited at; http://depts.washington.edu/uwcphn/work/child/childcare.html.</w:t>
      </w:r>
    </w:p>
    <w:p w:rsidR="004109D5" w:rsidRPr="00F07B73" w:rsidRDefault="004109D5" w:rsidP="004109D5">
      <w:pPr>
        <w:numPr>
          <w:ilvl w:val="0"/>
          <w:numId w:val="11"/>
        </w:numPr>
        <w:tabs>
          <w:tab w:val="clear" w:pos="720"/>
          <w:tab w:val="num" w:pos="360"/>
        </w:tabs>
        <w:spacing w:after="0" w:line="240" w:lineRule="auto"/>
        <w:ind w:left="360"/>
        <w:jc w:val="lowKashida"/>
        <w:rPr>
          <w:rFonts w:asciiTheme="majorBidi" w:hAnsiTheme="majorBidi" w:cstheme="majorBidi"/>
          <w:sz w:val="20"/>
          <w:szCs w:val="20"/>
          <w:lang/>
        </w:rPr>
      </w:pPr>
      <w:r w:rsidRPr="00F07B73">
        <w:rPr>
          <w:rFonts w:asciiTheme="majorBidi" w:hAnsiTheme="majorBidi" w:cstheme="majorBidi"/>
          <w:b/>
          <w:bCs/>
          <w:sz w:val="20"/>
          <w:szCs w:val="20"/>
          <w:lang/>
        </w:rPr>
        <w:t>Chandra R.:</w:t>
      </w:r>
      <w:r w:rsidRPr="00F07B73">
        <w:rPr>
          <w:rFonts w:asciiTheme="majorBidi" w:hAnsiTheme="majorBidi" w:cstheme="majorBidi"/>
          <w:sz w:val="20"/>
          <w:szCs w:val="20"/>
          <w:lang/>
        </w:rPr>
        <w:t xml:space="preserve"> Prospective studies of the effect of breast feeding on incidence of infection and allergy. </w:t>
      </w:r>
      <w:hyperlink r:id="rId22" w:tooltip="Acta paediatrica Scandinavica." w:history="1">
        <w:r w:rsidRPr="00F07B73">
          <w:rPr>
            <w:rFonts w:asciiTheme="majorBidi" w:hAnsiTheme="majorBidi" w:cstheme="majorBidi"/>
            <w:sz w:val="20"/>
            <w:szCs w:val="20"/>
          </w:rPr>
          <w:t>Acta Paediatr Scand.</w:t>
        </w:r>
      </w:hyperlink>
      <w:r w:rsidRPr="00F07B73">
        <w:rPr>
          <w:rFonts w:asciiTheme="majorBidi" w:hAnsiTheme="majorBidi" w:cstheme="majorBidi"/>
          <w:sz w:val="20"/>
          <w:szCs w:val="20"/>
          <w:lang/>
        </w:rPr>
        <w:t xml:space="preserve"> 2004 68(5):691.</w:t>
      </w:r>
    </w:p>
    <w:p w:rsidR="004109D5" w:rsidRPr="00F07B73" w:rsidRDefault="004109D5" w:rsidP="004109D5">
      <w:pPr>
        <w:numPr>
          <w:ilvl w:val="0"/>
          <w:numId w:val="11"/>
        </w:numPr>
        <w:tabs>
          <w:tab w:val="clear" w:pos="720"/>
          <w:tab w:val="num" w:pos="360"/>
          <w:tab w:val="right" w:pos="540"/>
        </w:tabs>
        <w:spacing w:after="0" w:line="240" w:lineRule="auto"/>
        <w:ind w:left="360"/>
        <w:jc w:val="lowKashida"/>
        <w:rPr>
          <w:rFonts w:asciiTheme="majorBidi" w:hAnsiTheme="majorBidi" w:cstheme="majorBidi"/>
          <w:sz w:val="20"/>
          <w:szCs w:val="20"/>
        </w:rPr>
      </w:pPr>
      <w:r w:rsidRPr="00F07B73">
        <w:rPr>
          <w:rFonts w:asciiTheme="majorBidi" w:hAnsiTheme="majorBidi" w:cstheme="majorBidi"/>
          <w:b/>
          <w:bCs/>
          <w:sz w:val="20"/>
          <w:szCs w:val="20"/>
        </w:rPr>
        <w:t>Duque-Estrada E, Duarte M, Rodrigues D, and Raphael M:</w:t>
      </w:r>
      <w:r w:rsidRPr="00F07B73">
        <w:rPr>
          <w:rFonts w:asciiTheme="majorBidi" w:hAnsiTheme="majorBidi" w:cstheme="majorBidi"/>
          <w:sz w:val="20"/>
          <w:szCs w:val="20"/>
        </w:rPr>
        <w:t xml:space="preserve"> Wound infections in pediatric surgery: a study of 575 patients in a university hospital, Pediatric Surge Int. Journal; </w:t>
      </w:r>
      <w:r w:rsidRPr="00F07B73">
        <w:rPr>
          <w:rFonts w:asciiTheme="majorBidi" w:hAnsiTheme="majorBidi" w:cstheme="majorBidi"/>
          <w:b/>
          <w:bCs/>
          <w:sz w:val="20"/>
          <w:szCs w:val="20"/>
        </w:rPr>
        <w:t xml:space="preserve">2003, </w:t>
      </w:r>
      <w:r w:rsidRPr="00F07B73">
        <w:rPr>
          <w:rFonts w:asciiTheme="majorBidi" w:hAnsiTheme="majorBidi" w:cstheme="majorBidi"/>
          <w:sz w:val="20"/>
          <w:szCs w:val="20"/>
        </w:rPr>
        <w:t>19 (6): 436, 440.</w:t>
      </w:r>
    </w:p>
    <w:p w:rsidR="004109D5" w:rsidRPr="00F07B73" w:rsidRDefault="004109D5" w:rsidP="004109D5">
      <w:pPr>
        <w:numPr>
          <w:ilvl w:val="0"/>
          <w:numId w:val="11"/>
        </w:numPr>
        <w:tabs>
          <w:tab w:val="clear" w:pos="720"/>
          <w:tab w:val="num" w:pos="360"/>
          <w:tab w:val="right" w:pos="540"/>
        </w:tabs>
        <w:spacing w:after="0" w:line="240" w:lineRule="auto"/>
        <w:ind w:left="360"/>
        <w:jc w:val="lowKashida"/>
        <w:rPr>
          <w:rFonts w:asciiTheme="majorBidi" w:hAnsiTheme="majorBidi" w:cstheme="majorBidi"/>
          <w:sz w:val="20"/>
          <w:szCs w:val="20"/>
        </w:rPr>
      </w:pPr>
      <w:hyperlink r:id="rId23" w:history="1">
        <w:r w:rsidRPr="00F07B73">
          <w:rPr>
            <w:rStyle w:val="Hyperlink"/>
            <w:rFonts w:asciiTheme="majorBidi" w:hAnsiTheme="majorBidi" w:cstheme="majorBidi"/>
            <w:b/>
            <w:bCs/>
            <w:sz w:val="20"/>
            <w:szCs w:val="20"/>
          </w:rPr>
          <w:t>Eissa A</w:t>
        </w:r>
      </w:hyperlink>
      <w:r w:rsidRPr="00F07B73">
        <w:rPr>
          <w:rFonts w:asciiTheme="majorBidi" w:hAnsiTheme="majorBidi" w:cstheme="majorBidi"/>
          <w:b/>
          <w:bCs/>
          <w:sz w:val="20"/>
          <w:szCs w:val="20"/>
        </w:rPr>
        <w:t xml:space="preserve">, </w:t>
      </w:r>
      <w:hyperlink r:id="rId24" w:history="1">
        <w:r w:rsidRPr="00F07B73">
          <w:rPr>
            <w:rStyle w:val="Hyperlink"/>
            <w:rFonts w:asciiTheme="majorBidi" w:hAnsiTheme="majorBidi" w:cstheme="majorBidi"/>
            <w:b/>
            <w:bCs/>
            <w:sz w:val="20"/>
            <w:szCs w:val="20"/>
          </w:rPr>
          <w:t>El-sherbini A</w:t>
        </w:r>
      </w:hyperlink>
      <w:r w:rsidRPr="00F07B73">
        <w:rPr>
          <w:rFonts w:asciiTheme="majorBidi" w:hAnsiTheme="majorBidi" w:cstheme="majorBidi"/>
          <w:b/>
          <w:bCs/>
          <w:sz w:val="20"/>
          <w:szCs w:val="20"/>
        </w:rPr>
        <w:t xml:space="preserve">, </w:t>
      </w:r>
      <w:hyperlink r:id="rId25" w:history="1">
        <w:r w:rsidRPr="00F07B73">
          <w:rPr>
            <w:rStyle w:val="Hyperlink"/>
            <w:rFonts w:asciiTheme="majorBidi" w:hAnsiTheme="majorBidi" w:cstheme="majorBidi"/>
            <w:b/>
            <w:bCs/>
            <w:sz w:val="20"/>
            <w:szCs w:val="20"/>
          </w:rPr>
          <w:t>Khashaba A</w:t>
        </w:r>
      </w:hyperlink>
      <w:r w:rsidRPr="00F07B73">
        <w:rPr>
          <w:rFonts w:asciiTheme="majorBidi" w:hAnsiTheme="majorBidi" w:cstheme="majorBidi"/>
          <w:b/>
          <w:bCs/>
          <w:sz w:val="20"/>
          <w:szCs w:val="20"/>
        </w:rPr>
        <w:t xml:space="preserve">, </w:t>
      </w:r>
      <w:hyperlink r:id="rId26" w:history="1">
        <w:r w:rsidRPr="00F07B73">
          <w:rPr>
            <w:rStyle w:val="Hyperlink"/>
            <w:rFonts w:asciiTheme="majorBidi" w:hAnsiTheme="majorBidi" w:cstheme="majorBidi"/>
            <w:b/>
            <w:bCs/>
            <w:sz w:val="20"/>
            <w:szCs w:val="20"/>
          </w:rPr>
          <w:t>El-bakry M</w:t>
        </w:r>
      </w:hyperlink>
      <w:r w:rsidRPr="00F07B73">
        <w:rPr>
          <w:rFonts w:asciiTheme="majorBidi" w:hAnsiTheme="majorBidi" w:cstheme="majorBidi"/>
          <w:b/>
          <w:bCs/>
          <w:sz w:val="20"/>
          <w:szCs w:val="20"/>
        </w:rPr>
        <w:t xml:space="preserve">, and </w:t>
      </w:r>
      <w:hyperlink r:id="rId27" w:history="1">
        <w:r w:rsidRPr="00F07B73">
          <w:rPr>
            <w:rStyle w:val="Hyperlink"/>
            <w:rFonts w:asciiTheme="majorBidi" w:hAnsiTheme="majorBidi" w:cstheme="majorBidi"/>
            <w:b/>
            <w:bCs/>
            <w:sz w:val="20"/>
            <w:szCs w:val="20"/>
          </w:rPr>
          <w:t>Abou Amer E</w:t>
        </w:r>
      </w:hyperlink>
      <w:r w:rsidRPr="00F07B73">
        <w:rPr>
          <w:rFonts w:asciiTheme="majorBidi" w:hAnsiTheme="majorBidi" w:cstheme="majorBidi"/>
          <w:b/>
          <w:bCs/>
          <w:sz w:val="20"/>
          <w:szCs w:val="20"/>
        </w:rPr>
        <w:t xml:space="preserve">: </w:t>
      </w:r>
      <w:r w:rsidRPr="00F07B73">
        <w:rPr>
          <w:rFonts w:asciiTheme="majorBidi" w:hAnsiTheme="majorBidi" w:cstheme="majorBidi"/>
          <w:sz w:val="20"/>
          <w:szCs w:val="20"/>
        </w:rPr>
        <w:t xml:space="preserve">Breast feeding and infant growth, a follow-up study in Menoufia, Egypt, </w:t>
      </w:r>
      <w:r w:rsidRPr="00F07B73">
        <w:rPr>
          <w:rFonts w:asciiTheme="majorBidi" w:hAnsiTheme="majorBidi" w:cstheme="majorBidi"/>
          <w:b/>
          <w:bCs/>
          <w:sz w:val="20"/>
          <w:szCs w:val="20"/>
        </w:rPr>
        <w:t>(1990)</w:t>
      </w:r>
      <w:r w:rsidRPr="00F07B73">
        <w:rPr>
          <w:rFonts w:asciiTheme="majorBidi" w:hAnsiTheme="majorBidi" w:cstheme="majorBidi"/>
          <w:sz w:val="20"/>
          <w:szCs w:val="20"/>
        </w:rPr>
        <w:t xml:space="preserve">. </w:t>
      </w:r>
      <w:hyperlink r:id="rId28" w:tooltip="Population sciences (Cairo, Egypt)." w:history="1">
        <w:r w:rsidRPr="00F07B73">
          <w:rPr>
            <w:rStyle w:val="Hyperlink"/>
            <w:rFonts w:asciiTheme="majorBidi" w:hAnsiTheme="majorBidi" w:cstheme="majorBidi"/>
            <w:sz w:val="20"/>
            <w:szCs w:val="20"/>
          </w:rPr>
          <w:t>Popul Sci.</w:t>
        </w:r>
      </w:hyperlink>
      <w:r w:rsidRPr="00F07B73">
        <w:rPr>
          <w:rFonts w:asciiTheme="majorBidi" w:hAnsiTheme="majorBidi" w:cstheme="majorBidi"/>
          <w:sz w:val="20"/>
          <w:szCs w:val="20"/>
        </w:rPr>
        <w:t xml:space="preserve"> 9:69.</w:t>
      </w:r>
    </w:p>
    <w:p w:rsidR="004109D5" w:rsidRPr="00F07B73" w:rsidRDefault="004109D5" w:rsidP="004109D5">
      <w:pPr>
        <w:numPr>
          <w:ilvl w:val="0"/>
          <w:numId w:val="11"/>
        </w:numPr>
        <w:tabs>
          <w:tab w:val="clear" w:pos="720"/>
          <w:tab w:val="num" w:pos="360"/>
          <w:tab w:val="right" w:pos="540"/>
        </w:tabs>
        <w:spacing w:after="0" w:line="240" w:lineRule="auto"/>
        <w:ind w:left="360"/>
        <w:jc w:val="lowKashida"/>
        <w:rPr>
          <w:rFonts w:asciiTheme="majorBidi" w:hAnsiTheme="majorBidi" w:cstheme="majorBidi"/>
          <w:sz w:val="20"/>
          <w:szCs w:val="20"/>
        </w:rPr>
      </w:pPr>
      <w:r w:rsidRPr="00F07B73">
        <w:rPr>
          <w:rFonts w:asciiTheme="majorBidi" w:hAnsiTheme="majorBidi" w:cstheme="majorBidi"/>
          <w:b/>
          <w:bCs/>
          <w:sz w:val="20"/>
          <w:szCs w:val="20"/>
        </w:rPr>
        <w:t>Hahn-Zoric M, Carlsson B, Jeansson S, Ekre O, Osterhaus A, Roberton D.:</w:t>
      </w:r>
      <w:r w:rsidRPr="00F07B73">
        <w:rPr>
          <w:rFonts w:asciiTheme="majorBidi" w:hAnsiTheme="majorBidi" w:cstheme="majorBidi"/>
          <w:sz w:val="20"/>
          <w:szCs w:val="20"/>
        </w:rPr>
        <w:t xml:space="preserve"> Anti-idiotypic antibodies to poliovirus in commercial immunoglobulin, human serum and human milk.</w:t>
      </w:r>
      <w:r w:rsidRPr="00F07B73">
        <w:rPr>
          <w:rFonts w:asciiTheme="majorBidi" w:hAnsiTheme="majorBidi" w:cstheme="majorBidi"/>
          <w:b/>
          <w:bCs/>
          <w:sz w:val="20"/>
          <w:szCs w:val="20"/>
        </w:rPr>
        <w:t xml:space="preserve"> (2008)</w:t>
      </w:r>
      <w:r w:rsidRPr="00F07B73">
        <w:rPr>
          <w:rFonts w:asciiTheme="majorBidi" w:hAnsiTheme="majorBidi" w:cstheme="majorBidi"/>
          <w:sz w:val="20"/>
          <w:szCs w:val="20"/>
        </w:rPr>
        <w:t xml:space="preserve"> Pediatr Res  33: 475–80</w:t>
      </w:r>
    </w:p>
    <w:p w:rsidR="004109D5" w:rsidRPr="00F07B73" w:rsidRDefault="004109D5" w:rsidP="004109D5">
      <w:pPr>
        <w:numPr>
          <w:ilvl w:val="0"/>
          <w:numId w:val="11"/>
        </w:numPr>
        <w:tabs>
          <w:tab w:val="clear" w:pos="720"/>
          <w:tab w:val="num" w:pos="360"/>
          <w:tab w:val="right" w:pos="540"/>
        </w:tabs>
        <w:spacing w:after="0" w:line="240" w:lineRule="auto"/>
        <w:ind w:left="360"/>
        <w:jc w:val="lowKashida"/>
        <w:rPr>
          <w:rFonts w:asciiTheme="majorBidi" w:hAnsiTheme="majorBidi" w:cstheme="majorBidi"/>
          <w:sz w:val="20"/>
          <w:szCs w:val="20"/>
        </w:rPr>
      </w:pPr>
      <w:r w:rsidRPr="00F07B73">
        <w:rPr>
          <w:rFonts w:asciiTheme="majorBidi" w:hAnsiTheme="majorBidi" w:cstheme="majorBidi"/>
          <w:b/>
          <w:bCs/>
          <w:sz w:val="20"/>
          <w:szCs w:val="20"/>
        </w:rPr>
        <w:t>Hanson L:</w:t>
      </w:r>
      <w:r w:rsidRPr="00F07B73">
        <w:rPr>
          <w:rFonts w:asciiTheme="majorBidi" w:hAnsiTheme="majorBidi" w:cstheme="majorBidi"/>
          <w:sz w:val="20"/>
          <w:szCs w:val="20"/>
        </w:rPr>
        <w:t xml:space="preserve"> Protective effects of breastfeeding against urinary tract infection. ACTA PÆDIATRICA SCANDINAVIA, </w:t>
      </w:r>
      <w:r w:rsidRPr="00F07B73">
        <w:rPr>
          <w:rFonts w:asciiTheme="majorBidi" w:hAnsiTheme="majorBidi" w:cstheme="majorBidi"/>
          <w:b/>
          <w:bCs/>
          <w:sz w:val="20"/>
          <w:szCs w:val="20"/>
        </w:rPr>
        <w:t xml:space="preserve">(2004), </w:t>
      </w:r>
      <w:r w:rsidRPr="00F07B73">
        <w:rPr>
          <w:rFonts w:asciiTheme="majorBidi" w:hAnsiTheme="majorBidi" w:cstheme="majorBidi"/>
          <w:sz w:val="20"/>
          <w:szCs w:val="20"/>
        </w:rPr>
        <w:t>Volume 93 Number 2: Pages 154-156. Sited at; http://www.cirp.org/library/disease/UTI/hanson1/</w:t>
      </w:r>
    </w:p>
    <w:p w:rsidR="004109D5" w:rsidRPr="00F07B73" w:rsidRDefault="004109D5" w:rsidP="004109D5">
      <w:pPr>
        <w:numPr>
          <w:ilvl w:val="0"/>
          <w:numId w:val="11"/>
        </w:numPr>
        <w:tabs>
          <w:tab w:val="clear" w:pos="720"/>
          <w:tab w:val="num" w:pos="360"/>
          <w:tab w:val="right" w:pos="540"/>
        </w:tabs>
        <w:spacing w:after="0" w:line="240" w:lineRule="auto"/>
        <w:ind w:left="360"/>
        <w:jc w:val="lowKashida"/>
        <w:rPr>
          <w:rFonts w:asciiTheme="majorBidi" w:hAnsiTheme="majorBidi" w:cstheme="majorBidi"/>
          <w:sz w:val="20"/>
          <w:szCs w:val="20"/>
        </w:rPr>
      </w:pPr>
      <w:r w:rsidRPr="00F07B73">
        <w:rPr>
          <w:rFonts w:asciiTheme="majorBidi" w:hAnsiTheme="majorBidi" w:cstheme="majorBidi"/>
          <w:b/>
          <w:bCs/>
          <w:sz w:val="20"/>
          <w:szCs w:val="20"/>
        </w:rPr>
        <w:t>Langer J.:</w:t>
      </w:r>
      <w:r w:rsidRPr="00F07B73">
        <w:rPr>
          <w:rFonts w:asciiTheme="majorBidi" w:hAnsiTheme="majorBidi" w:cstheme="majorBidi"/>
          <w:sz w:val="20"/>
          <w:szCs w:val="20"/>
        </w:rPr>
        <w:t xml:space="preserve"> Anti-microbial effect of breast milk. Journal of Pediatric Surgery,</w:t>
      </w:r>
      <w:r w:rsidRPr="00F07B73">
        <w:rPr>
          <w:rFonts w:asciiTheme="majorBidi" w:hAnsiTheme="majorBidi" w:cstheme="majorBidi"/>
          <w:b/>
          <w:bCs/>
          <w:sz w:val="20"/>
          <w:szCs w:val="20"/>
        </w:rPr>
        <w:t xml:space="preserve"> (2006)</w:t>
      </w:r>
      <w:r w:rsidRPr="00F07B73">
        <w:rPr>
          <w:rFonts w:asciiTheme="majorBidi" w:hAnsiTheme="majorBidi" w:cstheme="majorBidi"/>
          <w:sz w:val="20"/>
          <w:szCs w:val="20"/>
        </w:rPr>
        <w:t>, 5(2), 124.</w:t>
      </w:r>
    </w:p>
    <w:p w:rsidR="004109D5" w:rsidRPr="00F07B73" w:rsidRDefault="004109D5" w:rsidP="004109D5">
      <w:pPr>
        <w:numPr>
          <w:ilvl w:val="0"/>
          <w:numId w:val="11"/>
        </w:numPr>
        <w:tabs>
          <w:tab w:val="clear" w:pos="720"/>
          <w:tab w:val="num" w:pos="360"/>
          <w:tab w:val="right" w:pos="540"/>
        </w:tabs>
        <w:spacing w:after="0" w:line="240" w:lineRule="auto"/>
        <w:ind w:left="360"/>
        <w:jc w:val="lowKashida"/>
        <w:rPr>
          <w:rFonts w:asciiTheme="majorBidi" w:hAnsiTheme="majorBidi" w:cstheme="majorBidi"/>
          <w:sz w:val="20"/>
          <w:szCs w:val="20"/>
        </w:rPr>
      </w:pPr>
      <w:r w:rsidRPr="00F07B73">
        <w:rPr>
          <w:rFonts w:asciiTheme="majorBidi" w:hAnsiTheme="majorBidi" w:cstheme="majorBidi"/>
          <w:b/>
          <w:bCs/>
          <w:sz w:val="20"/>
          <w:szCs w:val="20"/>
        </w:rPr>
        <w:t xml:space="preserve">Letizia M., O'Leary J. and Vodvarka J.: </w:t>
      </w:r>
      <w:r w:rsidRPr="00F07B73">
        <w:rPr>
          <w:rFonts w:asciiTheme="majorBidi" w:hAnsiTheme="majorBidi" w:cstheme="majorBidi"/>
          <w:sz w:val="20"/>
          <w:szCs w:val="20"/>
        </w:rPr>
        <w:t>Neonatal Surgery: Peri</w:t>
      </w:r>
      <w:r w:rsidRPr="00F07B73">
        <w:rPr>
          <w:rFonts w:asciiTheme="majorBidi" w:hAnsiTheme="majorBidi" w:cstheme="majorBidi"/>
          <w:sz w:val="20"/>
          <w:szCs w:val="20"/>
        </w:rPr>
        <w:softHyphen/>
        <w:t>operative nursing considerations. MedSurg Nursing</w:t>
      </w:r>
      <w:r w:rsidRPr="00F07B73">
        <w:rPr>
          <w:rFonts w:asciiTheme="majorBidi" w:hAnsiTheme="majorBidi" w:cstheme="majorBidi"/>
          <w:b/>
          <w:bCs/>
          <w:sz w:val="20"/>
          <w:szCs w:val="20"/>
        </w:rPr>
        <w:t xml:space="preserve"> (2006)</w:t>
      </w:r>
      <w:r w:rsidRPr="00F07B73">
        <w:rPr>
          <w:rFonts w:asciiTheme="majorBidi" w:hAnsiTheme="majorBidi" w:cstheme="majorBidi"/>
          <w:sz w:val="20"/>
          <w:szCs w:val="20"/>
        </w:rPr>
        <w:t>, 12(2), 111-112, 115, 120.</w:t>
      </w:r>
    </w:p>
    <w:p w:rsidR="004109D5" w:rsidRPr="00F07B73" w:rsidRDefault="004109D5" w:rsidP="004109D5">
      <w:pPr>
        <w:numPr>
          <w:ilvl w:val="0"/>
          <w:numId w:val="11"/>
        </w:numPr>
        <w:tabs>
          <w:tab w:val="clear" w:pos="720"/>
          <w:tab w:val="num" w:pos="360"/>
          <w:tab w:val="right" w:pos="540"/>
        </w:tabs>
        <w:spacing w:after="0" w:line="240" w:lineRule="auto"/>
        <w:ind w:left="360"/>
        <w:jc w:val="lowKashida"/>
        <w:rPr>
          <w:rFonts w:asciiTheme="majorBidi" w:hAnsiTheme="majorBidi" w:cstheme="majorBidi"/>
          <w:sz w:val="20"/>
          <w:szCs w:val="20"/>
        </w:rPr>
      </w:pPr>
      <w:r w:rsidRPr="00F07B73">
        <w:rPr>
          <w:rFonts w:asciiTheme="majorBidi" w:hAnsiTheme="majorBidi" w:cstheme="majorBidi"/>
          <w:b/>
          <w:bCs/>
          <w:sz w:val="20"/>
          <w:szCs w:val="20"/>
        </w:rPr>
        <w:t>Marild S, Hansson S, Jodal U, Oden A, and Svedberg K:</w:t>
      </w:r>
      <w:r w:rsidRPr="00F07B73">
        <w:rPr>
          <w:rFonts w:asciiTheme="majorBidi" w:hAnsiTheme="majorBidi" w:cstheme="majorBidi"/>
          <w:sz w:val="20"/>
          <w:szCs w:val="20"/>
        </w:rPr>
        <w:t xml:space="preserve"> "Protective effect of breastfeeding against urinary tract infection". </w:t>
      </w:r>
      <w:r w:rsidRPr="00F07B73">
        <w:rPr>
          <w:rFonts w:asciiTheme="majorBidi" w:hAnsiTheme="majorBidi" w:cstheme="majorBidi"/>
          <w:b/>
          <w:bCs/>
          <w:sz w:val="20"/>
          <w:szCs w:val="20"/>
        </w:rPr>
        <w:t>(2006)</w:t>
      </w:r>
      <w:r w:rsidRPr="00F07B73">
        <w:rPr>
          <w:rFonts w:asciiTheme="majorBidi" w:hAnsiTheme="majorBidi" w:cstheme="majorBidi"/>
          <w:sz w:val="20"/>
          <w:szCs w:val="20"/>
        </w:rPr>
        <w:t xml:space="preserve">Acta Paediatr. 93 (2): 164. </w:t>
      </w:r>
    </w:p>
    <w:p w:rsidR="004109D5" w:rsidRPr="00F07B73" w:rsidRDefault="004109D5" w:rsidP="004109D5">
      <w:pPr>
        <w:numPr>
          <w:ilvl w:val="0"/>
          <w:numId w:val="11"/>
        </w:numPr>
        <w:tabs>
          <w:tab w:val="clear" w:pos="720"/>
          <w:tab w:val="num" w:pos="360"/>
          <w:tab w:val="right" w:pos="540"/>
        </w:tabs>
        <w:spacing w:after="0" w:line="240" w:lineRule="auto"/>
        <w:ind w:left="360"/>
        <w:jc w:val="lowKashida"/>
        <w:rPr>
          <w:rFonts w:asciiTheme="majorBidi" w:hAnsiTheme="majorBidi" w:cstheme="majorBidi"/>
          <w:sz w:val="20"/>
          <w:szCs w:val="20"/>
        </w:rPr>
      </w:pPr>
      <w:hyperlink r:id="rId29" w:history="1">
        <w:r w:rsidRPr="00F07B73">
          <w:rPr>
            <w:rStyle w:val="Hyperlink"/>
            <w:rFonts w:asciiTheme="majorBidi" w:hAnsiTheme="majorBidi" w:cstheme="majorBidi"/>
            <w:b/>
            <w:bCs/>
            <w:sz w:val="20"/>
            <w:szCs w:val="20"/>
          </w:rPr>
          <w:t>McCormick F</w:t>
        </w:r>
      </w:hyperlink>
      <w:r w:rsidRPr="00F07B73">
        <w:rPr>
          <w:rFonts w:asciiTheme="majorBidi" w:hAnsiTheme="majorBidi" w:cstheme="majorBidi"/>
          <w:b/>
          <w:bCs/>
          <w:sz w:val="20"/>
          <w:szCs w:val="20"/>
        </w:rPr>
        <w:t xml:space="preserve">, </w:t>
      </w:r>
      <w:hyperlink r:id="rId30" w:history="1">
        <w:r w:rsidRPr="00F07B73">
          <w:rPr>
            <w:rStyle w:val="Hyperlink"/>
            <w:rFonts w:asciiTheme="majorBidi" w:hAnsiTheme="majorBidi" w:cstheme="majorBidi"/>
            <w:b/>
            <w:bCs/>
            <w:sz w:val="20"/>
            <w:szCs w:val="20"/>
          </w:rPr>
          <w:t>Henderson G</w:t>
        </w:r>
      </w:hyperlink>
      <w:r w:rsidRPr="00F07B73">
        <w:rPr>
          <w:rFonts w:asciiTheme="majorBidi" w:hAnsiTheme="majorBidi" w:cstheme="majorBidi"/>
          <w:b/>
          <w:bCs/>
          <w:sz w:val="20"/>
          <w:szCs w:val="20"/>
        </w:rPr>
        <w:t xml:space="preserve">, </w:t>
      </w:r>
      <w:hyperlink r:id="rId31" w:history="1">
        <w:r w:rsidRPr="00F07B73">
          <w:rPr>
            <w:rStyle w:val="Hyperlink"/>
            <w:rFonts w:asciiTheme="majorBidi" w:hAnsiTheme="majorBidi" w:cstheme="majorBidi"/>
            <w:b/>
            <w:bCs/>
            <w:sz w:val="20"/>
            <w:szCs w:val="20"/>
          </w:rPr>
          <w:t>Fahey T</w:t>
        </w:r>
      </w:hyperlink>
      <w:r w:rsidRPr="00F07B73">
        <w:rPr>
          <w:rFonts w:asciiTheme="majorBidi" w:hAnsiTheme="majorBidi" w:cstheme="majorBidi"/>
          <w:b/>
          <w:bCs/>
          <w:sz w:val="20"/>
          <w:szCs w:val="20"/>
        </w:rPr>
        <w:t xml:space="preserve">, </w:t>
      </w:r>
      <w:hyperlink r:id="rId32" w:history="1">
        <w:r w:rsidRPr="00F07B73">
          <w:rPr>
            <w:rStyle w:val="Hyperlink"/>
            <w:rFonts w:asciiTheme="majorBidi" w:hAnsiTheme="majorBidi" w:cstheme="majorBidi"/>
            <w:b/>
            <w:bCs/>
            <w:sz w:val="20"/>
            <w:szCs w:val="20"/>
          </w:rPr>
          <w:t>McGuire W</w:t>
        </w:r>
      </w:hyperlink>
      <w:r w:rsidRPr="00F07B73">
        <w:rPr>
          <w:rFonts w:asciiTheme="majorBidi" w:hAnsiTheme="majorBidi" w:cstheme="majorBidi"/>
          <w:b/>
          <w:bCs/>
          <w:sz w:val="20"/>
          <w:szCs w:val="20"/>
        </w:rPr>
        <w:t xml:space="preserve">: </w:t>
      </w:r>
      <w:r w:rsidRPr="00F07B73">
        <w:rPr>
          <w:rFonts w:asciiTheme="majorBidi" w:hAnsiTheme="majorBidi" w:cstheme="majorBidi"/>
          <w:sz w:val="20"/>
          <w:szCs w:val="20"/>
        </w:rPr>
        <w:t xml:space="preserve">Multinutrient fortification of human breast milk for preterm infants following hospital discharge. </w:t>
      </w:r>
      <w:r w:rsidRPr="00F07B73">
        <w:rPr>
          <w:rFonts w:asciiTheme="majorBidi" w:hAnsiTheme="majorBidi" w:cstheme="majorBidi"/>
          <w:b/>
          <w:bCs/>
          <w:sz w:val="20"/>
          <w:szCs w:val="20"/>
        </w:rPr>
        <w:t xml:space="preserve">(2010), </w:t>
      </w:r>
      <w:r w:rsidRPr="00F07B73">
        <w:rPr>
          <w:rFonts w:asciiTheme="majorBidi" w:hAnsiTheme="majorBidi" w:cstheme="majorBidi"/>
          <w:sz w:val="20"/>
          <w:szCs w:val="20"/>
        </w:rPr>
        <w:t xml:space="preserve">Sited at; </w:t>
      </w:r>
      <w:hyperlink r:id="rId33" w:history="1">
        <w:r w:rsidRPr="00F07B73">
          <w:rPr>
            <w:rStyle w:val="Hyperlink"/>
            <w:rFonts w:asciiTheme="majorBidi" w:hAnsiTheme="majorBidi" w:cstheme="majorBidi"/>
            <w:sz w:val="20"/>
            <w:szCs w:val="20"/>
          </w:rPr>
          <w:t>http://www.ncbi.nlm.nih.gov/pubmed/20614438</w:t>
        </w:r>
      </w:hyperlink>
      <w:r w:rsidRPr="00F07B73">
        <w:rPr>
          <w:rFonts w:asciiTheme="majorBidi" w:hAnsiTheme="majorBidi" w:cstheme="majorBidi"/>
          <w:sz w:val="20"/>
          <w:szCs w:val="20"/>
        </w:rPr>
        <w:t>.</w:t>
      </w:r>
    </w:p>
    <w:p w:rsidR="004109D5" w:rsidRPr="00F07B73" w:rsidRDefault="004109D5" w:rsidP="004109D5">
      <w:pPr>
        <w:numPr>
          <w:ilvl w:val="0"/>
          <w:numId w:val="11"/>
        </w:numPr>
        <w:tabs>
          <w:tab w:val="clear" w:pos="720"/>
          <w:tab w:val="num" w:pos="360"/>
          <w:tab w:val="right" w:pos="540"/>
        </w:tabs>
        <w:spacing w:after="0" w:line="240" w:lineRule="auto"/>
        <w:ind w:left="360"/>
        <w:jc w:val="lowKashida"/>
        <w:rPr>
          <w:rFonts w:asciiTheme="majorBidi" w:hAnsiTheme="majorBidi" w:cstheme="majorBidi"/>
          <w:sz w:val="20"/>
          <w:szCs w:val="20"/>
        </w:rPr>
      </w:pPr>
      <w:r w:rsidRPr="00F07B73">
        <w:rPr>
          <w:rFonts w:asciiTheme="majorBidi" w:hAnsiTheme="majorBidi" w:cstheme="majorBidi"/>
          <w:b/>
          <w:bCs/>
          <w:sz w:val="20"/>
          <w:szCs w:val="20"/>
        </w:rPr>
        <w:t>Olsen I, Mascarenhas M, and Stallings V:</w:t>
      </w:r>
      <w:r w:rsidRPr="00F07B73">
        <w:rPr>
          <w:rFonts w:asciiTheme="majorBidi" w:hAnsiTheme="majorBidi" w:cstheme="majorBidi"/>
          <w:sz w:val="20"/>
          <w:szCs w:val="20"/>
        </w:rPr>
        <w:t xml:space="preserve"> Clinical assess</w:t>
      </w:r>
      <w:r w:rsidRPr="00F07B73">
        <w:rPr>
          <w:rFonts w:asciiTheme="majorBidi" w:hAnsiTheme="majorBidi" w:cstheme="majorBidi"/>
          <w:sz w:val="20"/>
          <w:szCs w:val="20"/>
        </w:rPr>
        <w:softHyphen/>
        <w:t xml:space="preserve">ment of nutritional status. In Walker W, Watkins B., and Duggan C. (Eds.), Nutrition in pediatrics, </w:t>
      </w:r>
      <w:r w:rsidRPr="00F07B73">
        <w:rPr>
          <w:rFonts w:asciiTheme="majorBidi" w:hAnsiTheme="majorBidi" w:cstheme="majorBidi"/>
          <w:b/>
          <w:bCs/>
          <w:sz w:val="20"/>
          <w:szCs w:val="20"/>
        </w:rPr>
        <w:t>(2007)</w:t>
      </w:r>
      <w:r w:rsidRPr="00F07B73">
        <w:rPr>
          <w:rFonts w:asciiTheme="majorBidi" w:hAnsiTheme="majorBidi" w:cstheme="majorBidi"/>
          <w:sz w:val="20"/>
          <w:szCs w:val="20"/>
        </w:rPr>
        <w:t xml:space="preserve">. Hamilton, Ontario: Decker. 3rd ed., pp. 16. </w:t>
      </w:r>
    </w:p>
    <w:p w:rsidR="004109D5" w:rsidRPr="00F07B73" w:rsidRDefault="004109D5" w:rsidP="004109D5">
      <w:pPr>
        <w:numPr>
          <w:ilvl w:val="0"/>
          <w:numId w:val="11"/>
        </w:numPr>
        <w:tabs>
          <w:tab w:val="clear" w:pos="720"/>
          <w:tab w:val="num" w:pos="360"/>
          <w:tab w:val="right" w:pos="540"/>
        </w:tabs>
        <w:spacing w:after="0" w:line="240" w:lineRule="auto"/>
        <w:ind w:left="360"/>
        <w:jc w:val="lowKashida"/>
        <w:rPr>
          <w:rFonts w:asciiTheme="majorBidi" w:hAnsiTheme="majorBidi" w:cstheme="majorBidi"/>
          <w:sz w:val="20"/>
          <w:szCs w:val="20"/>
        </w:rPr>
      </w:pPr>
      <w:r w:rsidRPr="00F07B73">
        <w:rPr>
          <w:rFonts w:asciiTheme="majorBidi" w:hAnsiTheme="majorBidi" w:cstheme="majorBidi"/>
          <w:b/>
          <w:bCs/>
          <w:sz w:val="20"/>
          <w:szCs w:val="20"/>
        </w:rPr>
        <w:t>Puligandla P, Janvier A. and Flageole H.:</w:t>
      </w:r>
      <w:r w:rsidRPr="00F07B73">
        <w:rPr>
          <w:rFonts w:asciiTheme="majorBidi" w:hAnsiTheme="majorBidi" w:cstheme="majorBidi"/>
          <w:sz w:val="20"/>
          <w:szCs w:val="20"/>
        </w:rPr>
        <w:t xml:space="preserve"> Contemporary postnatal surgical management strategies for congenital abdominal wall defects</w:t>
      </w:r>
      <w:r w:rsidRPr="00F07B73">
        <w:rPr>
          <w:rFonts w:asciiTheme="majorBidi" w:hAnsiTheme="majorBidi" w:cstheme="majorBidi"/>
          <w:b/>
          <w:bCs/>
          <w:sz w:val="20"/>
          <w:szCs w:val="20"/>
        </w:rPr>
        <w:t>, (2008)</w:t>
      </w:r>
      <w:r w:rsidRPr="00F07B73">
        <w:rPr>
          <w:rFonts w:asciiTheme="majorBidi" w:hAnsiTheme="majorBidi" w:cstheme="majorBidi"/>
          <w:sz w:val="20"/>
          <w:szCs w:val="20"/>
        </w:rPr>
        <w:t xml:space="preserve">. </w:t>
      </w:r>
      <w:hyperlink r:id="rId34" w:history="1">
        <w:r w:rsidRPr="00F07B73">
          <w:rPr>
            <w:rStyle w:val="Hyperlink"/>
            <w:rFonts w:asciiTheme="majorBidi" w:hAnsiTheme="majorBidi" w:cstheme="majorBidi"/>
            <w:sz w:val="20"/>
            <w:szCs w:val="20"/>
          </w:rPr>
          <w:t>Volume 17</w:t>
        </w:r>
      </w:hyperlink>
      <w:r w:rsidRPr="00F07B73">
        <w:rPr>
          <w:rFonts w:asciiTheme="majorBidi" w:hAnsiTheme="majorBidi" w:cstheme="majorBidi"/>
          <w:sz w:val="20"/>
          <w:szCs w:val="20"/>
        </w:rPr>
        <w:t xml:space="preserve">, </w:t>
      </w:r>
      <w:hyperlink r:id="rId35" w:history="1">
        <w:r w:rsidRPr="00F07B73">
          <w:rPr>
            <w:rStyle w:val="Hyperlink"/>
            <w:rFonts w:asciiTheme="majorBidi" w:hAnsiTheme="majorBidi" w:cstheme="majorBidi"/>
            <w:sz w:val="20"/>
            <w:szCs w:val="20"/>
          </w:rPr>
          <w:t>Issue 4</w:t>
        </w:r>
      </w:hyperlink>
      <w:r w:rsidRPr="00F07B73">
        <w:rPr>
          <w:rFonts w:asciiTheme="majorBidi" w:hAnsiTheme="majorBidi" w:cstheme="majorBidi"/>
          <w:sz w:val="20"/>
          <w:szCs w:val="20"/>
        </w:rPr>
        <w:t>, Pages 222. Sited at http://www.sempedsurg.org/article/S1055-8586(08)00051-6/abstract.</w:t>
      </w:r>
    </w:p>
    <w:p w:rsidR="004109D5" w:rsidRPr="00F07B73" w:rsidRDefault="004109D5" w:rsidP="004109D5">
      <w:pPr>
        <w:numPr>
          <w:ilvl w:val="0"/>
          <w:numId w:val="11"/>
        </w:numPr>
        <w:tabs>
          <w:tab w:val="clear" w:pos="720"/>
          <w:tab w:val="num" w:pos="360"/>
          <w:tab w:val="right" w:pos="540"/>
        </w:tabs>
        <w:spacing w:after="0" w:line="240" w:lineRule="auto"/>
        <w:ind w:left="360"/>
        <w:jc w:val="lowKashida"/>
        <w:rPr>
          <w:rFonts w:asciiTheme="majorBidi" w:hAnsiTheme="majorBidi" w:cstheme="majorBidi"/>
          <w:sz w:val="20"/>
          <w:szCs w:val="20"/>
        </w:rPr>
      </w:pPr>
      <w:r w:rsidRPr="00F07B73">
        <w:rPr>
          <w:rFonts w:asciiTheme="majorBidi" w:hAnsiTheme="majorBidi" w:cstheme="majorBidi"/>
          <w:b/>
          <w:bCs/>
          <w:sz w:val="20"/>
          <w:szCs w:val="20"/>
        </w:rPr>
        <w:t>Sanchez A:</w:t>
      </w:r>
      <w:r w:rsidRPr="00F07B73">
        <w:rPr>
          <w:rFonts w:asciiTheme="majorBidi" w:hAnsiTheme="majorBidi" w:cstheme="majorBidi"/>
          <w:sz w:val="20"/>
          <w:szCs w:val="20"/>
        </w:rPr>
        <w:t xml:space="preserve"> Patterns and correlates of metabolism and nutrition management in surgical infants, </w:t>
      </w:r>
      <w:r w:rsidRPr="00F07B73">
        <w:rPr>
          <w:rFonts w:asciiTheme="majorBidi" w:hAnsiTheme="majorBidi" w:cstheme="majorBidi"/>
          <w:b/>
          <w:bCs/>
          <w:sz w:val="20"/>
          <w:szCs w:val="20"/>
        </w:rPr>
        <w:t>(2007)</w:t>
      </w:r>
      <w:r w:rsidRPr="00F07B73">
        <w:rPr>
          <w:rFonts w:asciiTheme="majorBidi" w:hAnsiTheme="majorBidi" w:cstheme="majorBidi"/>
          <w:sz w:val="20"/>
          <w:szCs w:val="20"/>
        </w:rPr>
        <w:t xml:space="preserve">, Am J Prev. Med 32(2): 124. </w:t>
      </w:r>
    </w:p>
    <w:p w:rsidR="004109D5" w:rsidRPr="00F07B73" w:rsidRDefault="004109D5" w:rsidP="004109D5">
      <w:pPr>
        <w:numPr>
          <w:ilvl w:val="0"/>
          <w:numId w:val="11"/>
        </w:numPr>
        <w:tabs>
          <w:tab w:val="clear" w:pos="720"/>
          <w:tab w:val="num" w:pos="360"/>
          <w:tab w:val="right" w:pos="540"/>
        </w:tabs>
        <w:spacing w:after="0" w:line="240" w:lineRule="auto"/>
        <w:ind w:left="360"/>
        <w:jc w:val="lowKashida"/>
        <w:rPr>
          <w:rFonts w:asciiTheme="majorBidi" w:hAnsiTheme="majorBidi" w:cstheme="majorBidi"/>
          <w:sz w:val="20"/>
          <w:szCs w:val="20"/>
        </w:rPr>
      </w:pPr>
      <w:r w:rsidRPr="00F07B73">
        <w:rPr>
          <w:rFonts w:asciiTheme="majorBidi" w:hAnsiTheme="majorBidi" w:cstheme="majorBidi"/>
          <w:b/>
          <w:bCs/>
          <w:sz w:val="20"/>
          <w:szCs w:val="20"/>
        </w:rPr>
        <w:t xml:space="preserve">Schack-Nielsen L and Michaelsen K: </w:t>
      </w:r>
      <w:r w:rsidRPr="00F07B73">
        <w:rPr>
          <w:rFonts w:asciiTheme="majorBidi" w:hAnsiTheme="majorBidi" w:cstheme="majorBidi"/>
          <w:sz w:val="20"/>
          <w:szCs w:val="20"/>
        </w:rPr>
        <w:t>Breast feeding and future health, Can Opin Clin Nutr Melab Care</w:t>
      </w:r>
      <w:r w:rsidRPr="00F07B73">
        <w:rPr>
          <w:rFonts w:asciiTheme="majorBidi" w:hAnsiTheme="majorBidi" w:cstheme="majorBidi"/>
          <w:b/>
          <w:bCs/>
          <w:sz w:val="20"/>
          <w:szCs w:val="20"/>
        </w:rPr>
        <w:t>(2006)</w:t>
      </w:r>
      <w:r w:rsidRPr="00F07B73">
        <w:rPr>
          <w:rFonts w:asciiTheme="majorBidi" w:hAnsiTheme="majorBidi" w:cstheme="majorBidi"/>
          <w:sz w:val="20"/>
          <w:szCs w:val="20"/>
        </w:rPr>
        <w:t xml:space="preserve"> 9(3):289, 290. </w:t>
      </w:r>
    </w:p>
    <w:p w:rsidR="004109D5" w:rsidRPr="00F07B73" w:rsidRDefault="004109D5" w:rsidP="004109D5">
      <w:pPr>
        <w:numPr>
          <w:ilvl w:val="0"/>
          <w:numId w:val="11"/>
        </w:numPr>
        <w:tabs>
          <w:tab w:val="clear" w:pos="720"/>
          <w:tab w:val="num" w:pos="360"/>
          <w:tab w:val="right" w:pos="540"/>
        </w:tabs>
        <w:spacing w:after="0" w:line="240" w:lineRule="auto"/>
        <w:ind w:left="360"/>
        <w:jc w:val="lowKashida"/>
        <w:rPr>
          <w:rFonts w:asciiTheme="majorBidi" w:hAnsiTheme="majorBidi" w:cstheme="majorBidi"/>
          <w:sz w:val="20"/>
          <w:szCs w:val="20"/>
        </w:rPr>
      </w:pPr>
      <w:r w:rsidRPr="00F07B73">
        <w:rPr>
          <w:rFonts w:asciiTheme="majorBidi" w:hAnsiTheme="majorBidi" w:cstheme="majorBidi"/>
          <w:b/>
          <w:bCs/>
          <w:sz w:val="20"/>
          <w:szCs w:val="20"/>
        </w:rPr>
        <w:t>Shulman R. and Phillips S.:</w:t>
      </w:r>
      <w:r w:rsidRPr="00F07B73">
        <w:rPr>
          <w:rFonts w:asciiTheme="majorBidi" w:hAnsiTheme="majorBidi" w:cstheme="majorBidi"/>
          <w:sz w:val="20"/>
          <w:szCs w:val="20"/>
        </w:rPr>
        <w:t xml:space="preserve"> Enteral and parenteral nutrition. Pediatric gastro-enterology and nutrition in clinical practice. 1st ed., New York: Marcel Dekker. </w:t>
      </w:r>
      <w:r w:rsidRPr="00F07B73">
        <w:rPr>
          <w:rFonts w:asciiTheme="majorBidi" w:hAnsiTheme="majorBidi" w:cstheme="majorBidi"/>
          <w:b/>
          <w:bCs/>
          <w:sz w:val="20"/>
          <w:szCs w:val="20"/>
        </w:rPr>
        <w:t>(2008)</w:t>
      </w:r>
      <w:r w:rsidRPr="00F07B73">
        <w:rPr>
          <w:rFonts w:asciiTheme="majorBidi" w:hAnsiTheme="majorBidi" w:cstheme="majorBidi"/>
          <w:sz w:val="20"/>
          <w:szCs w:val="20"/>
        </w:rPr>
        <w:t xml:space="preserve">pp. 417, 419, 421. </w:t>
      </w:r>
    </w:p>
    <w:p w:rsidR="004109D5" w:rsidRPr="00F07B73" w:rsidRDefault="004109D5" w:rsidP="004109D5">
      <w:pPr>
        <w:numPr>
          <w:ilvl w:val="0"/>
          <w:numId w:val="11"/>
        </w:numPr>
        <w:tabs>
          <w:tab w:val="clear" w:pos="720"/>
          <w:tab w:val="num" w:pos="360"/>
          <w:tab w:val="right" w:pos="540"/>
        </w:tabs>
        <w:spacing w:after="0" w:line="240" w:lineRule="auto"/>
        <w:ind w:left="360"/>
        <w:jc w:val="lowKashida"/>
        <w:rPr>
          <w:rFonts w:asciiTheme="majorBidi" w:hAnsiTheme="majorBidi" w:cstheme="majorBidi"/>
          <w:sz w:val="20"/>
          <w:szCs w:val="20"/>
        </w:rPr>
      </w:pPr>
      <w:r w:rsidRPr="00F07B73">
        <w:rPr>
          <w:rFonts w:asciiTheme="majorBidi" w:hAnsiTheme="majorBidi" w:cstheme="majorBidi"/>
          <w:b/>
          <w:bCs/>
          <w:sz w:val="20"/>
          <w:szCs w:val="20"/>
        </w:rPr>
        <w:t>Ziegler M, Richard G, Azizkhan M, Thomas R, and Weber D:</w:t>
      </w:r>
      <w:r w:rsidRPr="00F07B73">
        <w:rPr>
          <w:rFonts w:asciiTheme="majorBidi" w:hAnsiTheme="majorBidi" w:cstheme="majorBidi"/>
          <w:sz w:val="20"/>
          <w:szCs w:val="20"/>
        </w:rPr>
        <w:t xml:space="preserve"> Enteral and Parenteral Nutrition after Surgical, Role of Nutrition on Growth Operative Pediatric Surgery, 1st ed., United States, San Francisco:Lisbon,</w:t>
      </w:r>
      <w:r w:rsidRPr="00F07B73">
        <w:rPr>
          <w:rFonts w:asciiTheme="majorBidi" w:hAnsiTheme="majorBidi" w:cstheme="majorBidi"/>
          <w:b/>
          <w:bCs/>
          <w:sz w:val="20"/>
          <w:szCs w:val="20"/>
        </w:rPr>
        <w:t xml:space="preserve"> (2003)</w:t>
      </w:r>
      <w:r w:rsidRPr="00F07B73">
        <w:rPr>
          <w:rFonts w:asciiTheme="majorBidi" w:hAnsiTheme="majorBidi" w:cstheme="majorBidi"/>
          <w:sz w:val="20"/>
          <w:szCs w:val="20"/>
        </w:rPr>
        <w:t xml:space="preserve"> (7), pp.76, 88.</w:t>
      </w:r>
    </w:p>
    <w:p w:rsidR="00661CB8" w:rsidRDefault="00661CB8" w:rsidP="004125D0">
      <w:pPr>
        <w:pStyle w:val="Els-body-text"/>
        <w:keepNext w:val="0"/>
        <w:widowControl w:val="0"/>
      </w:pPr>
    </w:p>
    <w:sectPr w:rsidR="00661CB8" w:rsidSect="00455922">
      <w:headerReference w:type="even" r:id="rId36"/>
      <w:headerReference w:type="default" r:id="rId37"/>
      <w:footerReference w:type="default" r:id="rId38"/>
      <w:headerReference w:type="first" r:id="rId39"/>
      <w:footerReference w:type="first" r:id="rId40"/>
      <w:footnotePr>
        <w:numFmt w:val="lowerLetter"/>
      </w:footnotePr>
      <w:pgSz w:w="10886" w:h="14854" w:code="9"/>
      <w:pgMar w:top="754" w:right="794" w:bottom="1021" w:left="737" w:header="288" w:footer="720" w:gutter="0"/>
      <w:pgNumType w:start="25"/>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B46FF" w:rsidRDefault="007B46FF" w:rsidP="004125D0">
      <w:pPr>
        <w:spacing w:after="0" w:line="240" w:lineRule="auto"/>
      </w:pPr>
      <w:r>
        <w:separator/>
      </w:r>
    </w:p>
  </w:endnote>
  <w:endnote w:type="continuationSeparator" w:id="1">
    <w:p w:rsidR="007B46FF" w:rsidRDefault="007B46FF" w:rsidP="004125D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916284"/>
      <w:docPartObj>
        <w:docPartGallery w:val="Page Numbers (Bottom of Page)"/>
        <w:docPartUnique/>
      </w:docPartObj>
    </w:sdtPr>
    <w:sdtContent>
      <w:p w:rsidR="007815AA" w:rsidRDefault="007815AA">
        <w:pPr>
          <w:pStyle w:val="a8"/>
          <w:jc w:val="center"/>
        </w:pPr>
        <w:fldSimple w:instr=" PAGE   \* MERGEFORMAT ">
          <w:r w:rsidR="006B3AA7" w:rsidRPr="006B3AA7">
            <w:rPr>
              <w:rFonts w:cs="Calibri"/>
              <w:noProof/>
              <w:lang w:val="ar-SA"/>
            </w:rPr>
            <w:t>26</w:t>
          </w:r>
        </w:fldSimple>
      </w:p>
    </w:sdtContent>
  </w:sdt>
  <w:p w:rsidR="007815AA" w:rsidRDefault="007815AA">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15AA" w:rsidRDefault="00455922" w:rsidP="00455922">
    <w:pPr>
      <w:pStyle w:val="a8"/>
      <w:jc w:val="center"/>
    </w:pPr>
    <w:fldSimple w:instr=" PAGE   \* MERGEFORMAT ">
      <w:r w:rsidR="006B3AA7" w:rsidRPr="006B3AA7">
        <w:rPr>
          <w:noProof/>
          <w:lang w:val="ar-SA"/>
        </w:rPr>
        <w:t>25</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B46FF" w:rsidRDefault="007B46FF" w:rsidP="004125D0">
      <w:pPr>
        <w:spacing w:after="0" w:line="240" w:lineRule="auto"/>
      </w:pPr>
      <w:r>
        <w:separator/>
      </w:r>
    </w:p>
  </w:footnote>
  <w:footnote w:type="continuationSeparator" w:id="1">
    <w:p w:rsidR="007B46FF" w:rsidRDefault="007B46FF" w:rsidP="004125D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35A7" w:rsidRDefault="00475865" w:rsidP="004E6526">
    <w:pPr>
      <w:pStyle w:val="a3"/>
      <w:tabs>
        <w:tab w:val="center" w:pos="4920"/>
      </w:tabs>
    </w:pPr>
    <w:r>
      <w:tab/>
    </w:r>
    <w:r w:rsidRPr="0002463A">
      <w:t>International Journal of Sciences: Basic and Applied Research (IJSBAR)</w:t>
    </w:r>
    <w:r>
      <w:t xml:space="preserve"> </w:t>
    </w:r>
    <w:r w:rsidRPr="00F44A6D">
      <w:t>(</w:t>
    </w:r>
    <w:r w:rsidR="00234FA4" w:rsidRPr="00F44A6D">
      <w:fldChar w:fldCharType="begin"/>
    </w:r>
    <w:r w:rsidRPr="00F44A6D">
      <w:instrText xml:space="preserve"> DATE \@ "yyyy" \* MERGEFORMAT </w:instrText>
    </w:r>
    <w:r w:rsidR="00234FA4" w:rsidRPr="00F44A6D">
      <w:fldChar w:fldCharType="separate"/>
    </w:r>
    <w:r w:rsidR="004D03E2">
      <w:t>2013</w:t>
    </w:r>
    <w:r w:rsidR="00234FA4" w:rsidRPr="00F44A6D">
      <w:fldChar w:fldCharType="end"/>
    </w:r>
    <w:r w:rsidRPr="00F44A6D">
      <w:t xml:space="preserve">) </w:t>
    </w:r>
    <w:r>
      <w:t xml:space="preserve">Volume </w:t>
    </w:r>
    <w:r w:rsidRPr="00F44A6D">
      <w:t>00</w:t>
    </w:r>
    <w:r>
      <w:t xml:space="preserve">, No  </w:t>
    </w:r>
    <w:r w:rsidRPr="00F44A6D">
      <w:t>00</w:t>
    </w:r>
    <w:r>
      <w:t>, pp 00-00</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35A7" w:rsidRDefault="00475865" w:rsidP="006B3AA7">
    <w:pPr>
      <w:pStyle w:val="a3"/>
    </w:pPr>
    <w:r>
      <w:tab/>
    </w:r>
    <w:r w:rsidRPr="0002463A">
      <w:t>International Journal of Sciences: Basic and Applied Research (IJSBAR)</w:t>
    </w:r>
    <w:r>
      <w:t xml:space="preserve"> </w:t>
    </w:r>
    <w:r w:rsidRPr="00F44A6D">
      <w:t>(</w:t>
    </w:r>
    <w:r w:rsidR="00234FA4" w:rsidRPr="00F44A6D">
      <w:fldChar w:fldCharType="begin"/>
    </w:r>
    <w:r w:rsidRPr="00F44A6D">
      <w:instrText xml:space="preserve"> DATE \@ "yyyy" \* MERGEFORMAT </w:instrText>
    </w:r>
    <w:r w:rsidR="00234FA4" w:rsidRPr="00F44A6D">
      <w:fldChar w:fldCharType="separate"/>
    </w:r>
    <w:r w:rsidR="004D03E2">
      <w:t>2013</w:t>
    </w:r>
    <w:r w:rsidR="00234FA4" w:rsidRPr="00F44A6D">
      <w:fldChar w:fldCharType="end"/>
    </w:r>
    <w:r w:rsidRPr="00F44A6D">
      <w:t xml:space="preserve">) </w:t>
    </w:r>
    <w:r>
      <w:t xml:space="preserve">Volume </w:t>
    </w:r>
    <w:r w:rsidR="006B3AA7">
      <w:t>1</w:t>
    </w:r>
    <w:r w:rsidRPr="00F44A6D">
      <w:t>0</w:t>
    </w:r>
    <w:r>
      <w:t xml:space="preserve">, No  </w:t>
    </w:r>
    <w:r w:rsidR="006B3AA7">
      <w:t>1</w:t>
    </w:r>
    <w:r>
      <w:t xml:space="preserve">, pp </w:t>
    </w:r>
    <w:r w:rsidR="006B3AA7">
      <w:t>25</w:t>
    </w:r>
    <w:r>
      <w:t>-</w:t>
    </w:r>
    <w:r w:rsidR="006B3AA7">
      <w:t>37</w:t>
    </w:r>
    <w:r>
      <w:tab/>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060" w:type="dxa"/>
      <w:tblLayout w:type="fixed"/>
      <w:tblCellMar>
        <w:left w:w="0" w:type="dxa"/>
        <w:right w:w="0" w:type="dxa"/>
      </w:tblCellMar>
      <w:tblLook w:val="0000"/>
    </w:tblPr>
    <w:tblGrid>
      <w:gridCol w:w="2250"/>
      <w:gridCol w:w="5220"/>
      <w:gridCol w:w="1590"/>
    </w:tblGrid>
    <w:tr w:rsidR="00F735A7" w:rsidTr="00F7347A">
      <w:trPr>
        <w:cantSplit/>
        <w:trHeight w:val="993"/>
      </w:trPr>
      <w:tc>
        <w:tcPr>
          <w:tcW w:w="2250" w:type="dxa"/>
          <w:vMerge w:val="restart"/>
        </w:tcPr>
        <w:p w:rsidR="00F735A7" w:rsidRDefault="00234FA4" w:rsidP="00977C58">
          <w:pPr>
            <w:pStyle w:val="a4"/>
            <w:rPr>
              <w:rFonts w:ascii="Times New Roman" w:hAnsi="Times New Roman"/>
            </w:rPr>
          </w:pPr>
          <w:r w:rsidRPr="00234FA4">
            <w:rPr>
              <w:rFonts w:ascii="Times New Roman" w:hAnsi="Times New Roma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02.5pt;height:64.1pt">
                <v:imagedata r:id="rId1" o:title="IJABSR"/>
              </v:shape>
            </w:pict>
          </w:r>
        </w:p>
      </w:tc>
      <w:tc>
        <w:tcPr>
          <w:tcW w:w="5220" w:type="dxa"/>
          <w:vAlign w:val="center"/>
        </w:tcPr>
        <w:p w:rsidR="00F735A7" w:rsidRDefault="00475865" w:rsidP="00F7347A">
          <w:pPr>
            <w:autoSpaceDE w:val="0"/>
            <w:autoSpaceDN w:val="0"/>
            <w:adjustRightInd w:val="0"/>
            <w:jc w:val="center"/>
          </w:pPr>
          <w:r>
            <w:rPr>
              <w:rFonts w:ascii="Arial" w:hAnsi="Arial" w:cs="Arial"/>
              <w:color w:val="0000FF"/>
              <w:sz w:val="24"/>
              <w:szCs w:val="24"/>
            </w:rPr>
            <w:t>International Journal of Sciences: Basic and Applied Research (IJSBAR)</w:t>
          </w:r>
        </w:p>
      </w:tc>
      <w:tc>
        <w:tcPr>
          <w:tcW w:w="1590" w:type="dxa"/>
          <w:vMerge w:val="restart"/>
          <w:vAlign w:val="center"/>
        </w:tcPr>
        <w:p w:rsidR="00F735A7" w:rsidRPr="00F7347A" w:rsidRDefault="00234FA4" w:rsidP="00F7347A">
          <w:pPr>
            <w:jc w:val="center"/>
            <w:rPr>
              <w:color w:val="0070C0"/>
            </w:rPr>
          </w:pPr>
          <w:r w:rsidRPr="00234FA4">
            <w:rPr>
              <w:color w:val="0070C0"/>
            </w:rPr>
            <w:pict>
              <v:shape id="_x0000_i1029" type="#_x0000_t75" style="width:71.45pt;height:91.95pt">
                <v:imagedata r:id="rId2" o:title="IJABSR"/>
              </v:shape>
            </w:pict>
          </w:r>
        </w:p>
      </w:tc>
    </w:tr>
    <w:tr w:rsidR="00F735A7" w:rsidTr="00F7347A">
      <w:trPr>
        <w:cantSplit/>
        <w:trHeight w:val="241"/>
      </w:trPr>
      <w:tc>
        <w:tcPr>
          <w:tcW w:w="2250" w:type="dxa"/>
          <w:vMerge/>
        </w:tcPr>
        <w:p w:rsidR="00F735A7" w:rsidRDefault="007B46FF" w:rsidP="00277D25"/>
      </w:tc>
      <w:tc>
        <w:tcPr>
          <w:tcW w:w="5220" w:type="dxa"/>
          <w:vAlign w:val="bottom"/>
        </w:tcPr>
        <w:p w:rsidR="00F7347A" w:rsidRDefault="00475865" w:rsidP="00F7347A">
          <w:pPr>
            <w:pStyle w:val="Els-reprint-line"/>
            <w:rPr>
              <w:rStyle w:val="a5"/>
              <w:rFonts w:ascii="Verdana" w:hAnsi="Verdana"/>
              <w:color w:val="0000FF"/>
              <w:sz w:val="22"/>
              <w:szCs w:val="22"/>
              <w:shd w:val="clear" w:color="auto" w:fill="FBFBF3"/>
            </w:rPr>
          </w:pPr>
          <w:r w:rsidRPr="00F7347A">
            <w:rPr>
              <w:rStyle w:val="a5"/>
              <w:rFonts w:ascii="Verdana" w:hAnsi="Verdana"/>
              <w:color w:val="0000FF"/>
              <w:sz w:val="22"/>
              <w:szCs w:val="22"/>
              <w:shd w:val="clear" w:color="auto" w:fill="FBFBF3"/>
            </w:rPr>
            <w:t>ISSN 2307-4531</w:t>
          </w:r>
        </w:p>
        <w:p w:rsidR="00F7347A" w:rsidRDefault="007B46FF" w:rsidP="00F7347A">
          <w:pPr>
            <w:pStyle w:val="Els-reprint-line"/>
            <w:rPr>
              <w:rStyle w:val="a5"/>
              <w:rFonts w:ascii="Verdana" w:hAnsi="Verdana"/>
              <w:color w:val="0000FF"/>
              <w:sz w:val="22"/>
              <w:szCs w:val="22"/>
              <w:shd w:val="clear" w:color="auto" w:fill="FBFBF3"/>
            </w:rPr>
          </w:pPr>
        </w:p>
        <w:p w:rsidR="00F735A7" w:rsidRPr="00F7347A" w:rsidRDefault="00234FA4" w:rsidP="00F7347A">
          <w:pPr>
            <w:pStyle w:val="Els-reprint-line"/>
            <w:rPr>
              <w:sz w:val="22"/>
              <w:szCs w:val="22"/>
            </w:rPr>
          </w:pPr>
          <w:hyperlink r:id="rId3" w:history="1">
            <w:r w:rsidR="00475865" w:rsidRPr="00F7347A">
              <w:rPr>
                <w:rStyle w:val="Hyperlink"/>
                <w:color w:val="00B050"/>
              </w:rPr>
              <w:t>http://gssrr.org/index.php?journal=JournalOfBasicAndApplied</w:t>
            </w:r>
          </w:hyperlink>
        </w:p>
      </w:tc>
      <w:tc>
        <w:tcPr>
          <w:tcW w:w="1590" w:type="dxa"/>
          <w:vMerge/>
        </w:tcPr>
        <w:p w:rsidR="00F735A7" w:rsidRDefault="007B46FF" w:rsidP="00277D25"/>
      </w:tc>
    </w:tr>
    <w:tr w:rsidR="00F735A7" w:rsidTr="00F7347A">
      <w:trPr>
        <w:cantSplit/>
        <w:trHeight w:val="131"/>
      </w:trPr>
      <w:tc>
        <w:tcPr>
          <w:tcW w:w="9060" w:type="dxa"/>
          <w:gridSpan w:val="3"/>
        </w:tcPr>
        <w:p w:rsidR="00F735A7" w:rsidRPr="00F7347A" w:rsidRDefault="007B46FF" w:rsidP="00C63BA7">
          <w:pPr>
            <w:spacing w:before="80"/>
            <w:jc w:val="center"/>
            <w:rPr>
              <w:color w:val="00B050"/>
            </w:rPr>
          </w:pPr>
        </w:p>
      </w:tc>
    </w:tr>
  </w:tbl>
  <w:p w:rsidR="00F735A7" w:rsidRPr="005E268B" w:rsidRDefault="007B46FF" w:rsidP="00F7347A">
    <w:pPr>
      <w:pStyle w:val="a3"/>
      <w:rPr>
        <w:sz w:val="1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57996"/>
    <w:multiLevelType w:val="hybridMultilevel"/>
    <w:tmpl w:val="3FBECB6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0635F0"/>
    <w:multiLevelType w:val="hybridMultilevel"/>
    <w:tmpl w:val="944CA66E"/>
    <w:lvl w:ilvl="0" w:tplc="E82CA412">
      <w:numFmt w:val="bullet"/>
      <w:lvlText w:val="-"/>
      <w:lvlJc w:val="left"/>
      <w:pPr>
        <w:tabs>
          <w:tab w:val="num" w:pos="360"/>
        </w:tabs>
        <w:ind w:left="360" w:hanging="360"/>
      </w:pPr>
      <w:rPr>
        <w:rFonts w:ascii="Times New Roman" w:eastAsia="Times New Roman" w:hAnsi="Times New Roman" w:cs="Times New Roman" w:hint="default"/>
        <w:sz w:val="28"/>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nsid w:val="100413C5"/>
    <w:multiLevelType w:val="hybridMultilevel"/>
    <w:tmpl w:val="B1742FC6"/>
    <w:lvl w:ilvl="0" w:tplc="8C644176">
      <w:start w:val="1"/>
      <w:numFmt w:val="lowerLetter"/>
      <w:lvlText w:val="%1)"/>
      <w:lvlJc w:val="left"/>
      <w:pPr>
        <w:tabs>
          <w:tab w:val="num" w:pos="720"/>
        </w:tabs>
        <w:ind w:left="720" w:hanging="360"/>
      </w:pPr>
      <w:rPr>
        <w:rFonts w:hint="default"/>
        <w:b/>
        <w:bCs/>
        <w:i w:val="0"/>
        <w:iCs w:val="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nsid w:val="1A2E0393"/>
    <w:multiLevelType w:val="multilevel"/>
    <w:tmpl w:val="988219DE"/>
    <w:lvl w:ilvl="0">
      <w:start w:val="1"/>
      <w:numFmt w:val="bullet"/>
      <w:pStyle w:val="Els-bulletlist"/>
      <w:lvlText w:val=""/>
      <w:lvlJc w:val="left"/>
      <w:pPr>
        <w:tabs>
          <w:tab w:val="num" w:pos="360"/>
        </w:tabs>
        <w:ind w:left="240" w:hanging="240"/>
      </w:pPr>
      <w:rPr>
        <w:rFonts w:ascii="Symbol" w:hAnsi="Symbol" w:hint="default"/>
      </w:rPr>
    </w:lvl>
    <w:lvl w:ilvl="1">
      <w:start w:val="1"/>
      <w:numFmt w:val="bullet"/>
      <w:lvlText w:val="○"/>
      <w:lvlJc w:val="left"/>
      <w:pPr>
        <w:tabs>
          <w:tab w:val="num" w:pos="600"/>
        </w:tabs>
        <w:ind w:left="480" w:hanging="240"/>
      </w:pPr>
      <w:rPr>
        <w:rFonts w:ascii="Times New Roman" w:hAnsi="Times New Roman" w:hint="default"/>
        <w:sz w:val="28"/>
      </w:rPr>
    </w:lvl>
    <w:lvl w:ilvl="2">
      <w:start w:val="1"/>
      <w:numFmt w:val="bullet"/>
      <w:lvlText w:val="–"/>
      <w:lvlJc w:val="left"/>
      <w:pPr>
        <w:tabs>
          <w:tab w:val="num" w:pos="840"/>
        </w:tabs>
        <w:ind w:left="720" w:hanging="240"/>
      </w:pPr>
      <w:rPr>
        <w:rFonts w:ascii="Times New Roman" w:hAnsi="Times New Roman" w:hint="default"/>
      </w:rPr>
    </w:lvl>
    <w:lvl w:ilvl="3">
      <w:start w:val="1"/>
      <w:numFmt w:val="none"/>
      <w:lvlText w:val="-"/>
      <w:lvlJc w:val="left"/>
      <w:pPr>
        <w:tabs>
          <w:tab w:val="num" w:pos="1080"/>
        </w:tabs>
        <w:ind w:left="960" w:hanging="240"/>
      </w:pPr>
      <w:rPr>
        <w:rFonts w:ascii="Times New Roman" w:hAnsi="Times New Roman" w:hint="default"/>
      </w:rPr>
    </w:lvl>
    <w:lvl w:ilvl="4">
      <w:start w:val="1"/>
      <w:numFmt w:val="none"/>
      <w:lvlText w:val="-"/>
      <w:lvlJc w:val="left"/>
      <w:pPr>
        <w:tabs>
          <w:tab w:val="num" w:pos="1320"/>
        </w:tabs>
        <w:ind w:left="1200" w:hanging="240"/>
      </w:pPr>
      <w:rPr>
        <w:rFonts w:ascii="Times New Roman" w:hAnsi="Times New Roman" w:hint="default"/>
      </w:rPr>
    </w:lvl>
    <w:lvl w:ilvl="5">
      <w:start w:val="1"/>
      <w:numFmt w:val="none"/>
      <w:lvlText w:val="-"/>
      <w:lvlJc w:val="left"/>
      <w:pPr>
        <w:tabs>
          <w:tab w:val="num" w:pos="1560"/>
        </w:tabs>
        <w:ind w:left="1440" w:hanging="240"/>
      </w:pPr>
      <w:rPr>
        <w:rFonts w:ascii="Times New Roman" w:hAnsi="Times New Roman" w:hint="default"/>
      </w:rPr>
    </w:lvl>
    <w:lvl w:ilvl="6">
      <w:start w:val="1"/>
      <w:numFmt w:val="none"/>
      <w:lvlText w:val="-"/>
      <w:lvlJc w:val="left"/>
      <w:pPr>
        <w:tabs>
          <w:tab w:val="num" w:pos="1800"/>
        </w:tabs>
        <w:ind w:left="1680" w:hanging="240"/>
      </w:pPr>
      <w:rPr>
        <w:rFonts w:ascii="Times New Roman" w:hAnsi="Times New Roman" w:hint="default"/>
      </w:rPr>
    </w:lvl>
    <w:lvl w:ilvl="7">
      <w:start w:val="1"/>
      <w:numFmt w:val="none"/>
      <w:lvlText w:val="-"/>
      <w:lvlJc w:val="left"/>
      <w:pPr>
        <w:tabs>
          <w:tab w:val="num" w:pos="2040"/>
        </w:tabs>
        <w:ind w:left="1920" w:hanging="240"/>
      </w:pPr>
      <w:rPr>
        <w:rFonts w:ascii="Times New Roman" w:hAnsi="Times New Roman" w:hint="default"/>
      </w:rPr>
    </w:lvl>
    <w:lvl w:ilvl="8">
      <w:start w:val="1"/>
      <w:numFmt w:val="none"/>
      <w:lvlText w:val="-"/>
      <w:lvlJc w:val="left"/>
      <w:pPr>
        <w:tabs>
          <w:tab w:val="num" w:pos="2280"/>
        </w:tabs>
        <w:ind w:left="2160" w:hanging="240"/>
      </w:pPr>
      <w:rPr>
        <w:rFonts w:ascii="Times New Roman" w:hAnsi="Times New Roman" w:hint="default"/>
      </w:rPr>
    </w:lvl>
  </w:abstractNum>
  <w:abstractNum w:abstractNumId="4">
    <w:nsid w:val="2DA378F6"/>
    <w:multiLevelType w:val="hybridMultilevel"/>
    <w:tmpl w:val="B7BA0432"/>
    <w:lvl w:ilvl="0" w:tplc="ED849B0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3319082C"/>
    <w:multiLevelType w:val="hybridMultilevel"/>
    <w:tmpl w:val="70C22CE0"/>
    <w:lvl w:ilvl="0" w:tplc="6CDCC45A">
      <w:start w:val="1"/>
      <w:numFmt w:val="bullet"/>
      <w:lvlText w:val=""/>
      <w:lvlJc w:val="left"/>
      <w:pPr>
        <w:tabs>
          <w:tab w:val="num" w:pos="0"/>
        </w:tabs>
        <w:ind w:left="0" w:hanging="360"/>
      </w:pPr>
      <w:rPr>
        <w:rFonts w:ascii="Symbol" w:hAnsi="Symbol" w:hint="default"/>
      </w:rPr>
    </w:lvl>
    <w:lvl w:ilvl="1" w:tplc="1E1A1AC6">
      <w:numFmt w:val="bullet"/>
      <w:lvlText w:val="-"/>
      <w:lvlJc w:val="left"/>
      <w:pPr>
        <w:tabs>
          <w:tab w:val="num" w:pos="720"/>
        </w:tabs>
        <w:ind w:left="720" w:hanging="360"/>
      </w:pPr>
      <w:rPr>
        <w:rFonts w:ascii="Times New Roman" w:eastAsia="Times New Roman" w:hAnsi="Times New Roman" w:cs="Times New Roman" w:hint="default"/>
      </w:rPr>
    </w:lvl>
    <w:lvl w:ilvl="2" w:tplc="04090005">
      <w:start w:val="1"/>
      <w:numFmt w:val="bullet"/>
      <w:lvlText w:val=""/>
      <w:lvlJc w:val="left"/>
      <w:pPr>
        <w:tabs>
          <w:tab w:val="num" w:pos="1440"/>
        </w:tabs>
        <w:ind w:left="1440" w:hanging="360"/>
      </w:pPr>
      <w:rPr>
        <w:rFonts w:ascii="Wingdings" w:hAnsi="Wingdings" w:hint="default"/>
      </w:r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
    <w:nsid w:val="41DD0573"/>
    <w:multiLevelType w:val="hybridMultilevel"/>
    <w:tmpl w:val="53C2CE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2CA544A"/>
    <w:multiLevelType w:val="singleLevel"/>
    <w:tmpl w:val="987C499A"/>
    <w:lvl w:ilvl="0">
      <w:start w:val="1"/>
      <w:numFmt w:val="decimal"/>
      <w:pStyle w:val="references"/>
      <w:lvlText w:val="[%1]"/>
      <w:lvlJc w:val="left"/>
      <w:pPr>
        <w:tabs>
          <w:tab w:val="num" w:pos="360"/>
        </w:tabs>
        <w:ind w:left="360" w:hanging="360"/>
      </w:pPr>
      <w:rPr>
        <w:rFonts w:ascii="Times New Roman" w:hAnsi="Times New Roman" w:cs="Times New Roman" w:hint="default"/>
        <w:b w:val="0"/>
        <w:bCs w:val="0"/>
        <w:i w:val="0"/>
        <w:iCs w:val="0"/>
        <w:sz w:val="16"/>
        <w:szCs w:val="16"/>
      </w:rPr>
    </w:lvl>
  </w:abstractNum>
  <w:abstractNum w:abstractNumId="8">
    <w:nsid w:val="56205803"/>
    <w:multiLevelType w:val="multilevel"/>
    <w:tmpl w:val="E2A47066"/>
    <w:lvl w:ilvl="0">
      <w:start w:val="1"/>
      <w:numFmt w:val="decimal"/>
      <w:pStyle w:val="Els-1storder-head"/>
      <w:suff w:val="space"/>
      <w:lvlText w:val="%1."/>
      <w:lvlJc w:val="left"/>
      <w:pPr>
        <w:ind w:left="0" w:firstLine="0"/>
      </w:pPr>
    </w:lvl>
    <w:lvl w:ilvl="1">
      <w:start w:val="1"/>
      <w:numFmt w:val="decimal"/>
      <w:pStyle w:val="Els-2ndorder-head"/>
      <w:suff w:val="space"/>
      <w:lvlText w:val="%1.%2."/>
      <w:lvlJc w:val="left"/>
      <w:pPr>
        <w:ind w:left="0" w:firstLine="0"/>
      </w:pPr>
    </w:lvl>
    <w:lvl w:ilvl="2">
      <w:start w:val="1"/>
      <w:numFmt w:val="decimal"/>
      <w:pStyle w:val="Els-3rdorder-head"/>
      <w:suff w:val="space"/>
      <w:lvlText w:val="%1.%2.%3."/>
      <w:lvlJc w:val="left"/>
      <w:pPr>
        <w:ind w:left="0" w:firstLine="0"/>
      </w:pPr>
    </w:lvl>
    <w:lvl w:ilvl="3">
      <w:start w:val="1"/>
      <w:numFmt w:val="decimal"/>
      <w:pStyle w:val="Els-4thorder-head"/>
      <w:suff w:val="space"/>
      <w:lvlText w:val="%1.%2.%3.%4."/>
      <w:lvlJc w:val="left"/>
      <w:pPr>
        <w:ind w:left="0" w:firstLine="0"/>
      </w:pPr>
    </w:lvl>
    <w:lvl w:ilvl="4">
      <w:start w:val="1"/>
      <w:numFmt w:val="decimal"/>
      <w:suff w:val="space"/>
      <w:lvlText w:val="%1.%2.%3.%4.%5."/>
      <w:lvlJc w:val="left"/>
      <w:pPr>
        <w:ind w:left="0" w:firstLine="0"/>
      </w:pPr>
    </w:lvl>
    <w:lvl w:ilvl="5">
      <w:start w:val="1"/>
      <w:numFmt w:val="decimal"/>
      <w:suff w:val="space"/>
      <w:lvlText w:val="%1.%2.%3.%4.%5.%6."/>
      <w:lvlJc w:val="left"/>
      <w:pPr>
        <w:ind w:left="0" w:firstLine="0"/>
      </w:pPr>
    </w:lvl>
    <w:lvl w:ilvl="6">
      <w:start w:val="1"/>
      <w:numFmt w:val="decimal"/>
      <w:suff w:val="space"/>
      <w:lvlText w:val="%1.%2.%3.%4.%5.%6.%7."/>
      <w:lvlJc w:val="left"/>
      <w:pPr>
        <w:ind w:left="0" w:firstLine="0"/>
      </w:pPr>
    </w:lvl>
    <w:lvl w:ilvl="7">
      <w:start w:val="1"/>
      <w:numFmt w:val="decimal"/>
      <w:suff w:val="space"/>
      <w:lvlText w:val="%1.%2.%3.%4.%5.%6.%7.%8."/>
      <w:lvlJc w:val="left"/>
      <w:pPr>
        <w:ind w:left="0" w:firstLine="0"/>
      </w:pPr>
    </w:lvl>
    <w:lvl w:ilvl="8">
      <w:start w:val="1"/>
      <w:numFmt w:val="decimal"/>
      <w:suff w:val="space"/>
      <w:lvlText w:val="%1..%3.%4.%5.%6.%7.%8.%9."/>
      <w:lvlJc w:val="left"/>
      <w:pPr>
        <w:ind w:left="0" w:firstLine="0"/>
      </w:pPr>
    </w:lvl>
  </w:abstractNum>
  <w:abstractNum w:abstractNumId="9">
    <w:nsid w:val="60F261CC"/>
    <w:multiLevelType w:val="hybridMultilevel"/>
    <w:tmpl w:val="E7D4540A"/>
    <w:lvl w:ilvl="0" w:tplc="FA8A3464">
      <w:start w:val="1"/>
      <w:numFmt w:val="upperLetter"/>
      <w:lvlText w:val="%1."/>
      <w:lvlJc w:val="left"/>
      <w:pPr>
        <w:tabs>
          <w:tab w:val="num" w:pos="720"/>
        </w:tabs>
        <w:ind w:left="720" w:hanging="360"/>
      </w:pPr>
      <w:rPr>
        <w:rFonts w:hint="default"/>
        <w:b/>
        <w:bCs/>
        <w:i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75F75EAC"/>
    <w:multiLevelType w:val="hybridMultilevel"/>
    <w:tmpl w:val="BD54BED4"/>
    <w:lvl w:ilvl="0" w:tplc="04090001">
      <w:start w:val="1"/>
      <w:numFmt w:val="bullet"/>
      <w:lvlText w:val=""/>
      <w:lvlJc w:val="left"/>
      <w:pPr>
        <w:tabs>
          <w:tab w:val="num" w:pos="0"/>
        </w:tabs>
        <w:ind w:left="0" w:hanging="360"/>
      </w:pPr>
      <w:rPr>
        <w:rFonts w:ascii="Symbol" w:hAnsi="Symbol" w:hint="default"/>
      </w:rPr>
    </w:lvl>
    <w:lvl w:ilvl="1" w:tplc="1E1A1AC6">
      <w:numFmt w:val="bullet"/>
      <w:lvlText w:val="-"/>
      <w:lvlJc w:val="left"/>
      <w:pPr>
        <w:tabs>
          <w:tab w:val="num" w:pos="720"/>
        </w:tabs>
        <w:ind w:left="720" w:hanging="360"/>
      </w:pPr>
      <w:rPr>
        <w:rFonts w:ascii="Times New Roman" w:eastAsia="Times New Roman" w:hAnsi="Times New Roman" w:cs="Times New Roman" w:hint="default"/>
      </w:rPr>
    </w:lvl>
    <w:lvl w:ilvl="2" w:tplc="04090005">
      <w:start w:val="1"/>
      <w:numFmt w:val="bullet"/>
      <w:lvlText w:val=""/>
      <w:lvlJc w:val="left"/>
      <w:pPr>
        <w:tabs>
          <w:tab w:val="num" w:pos="1440"/>
        </w:tabs>
        <w:ind w:left="1440" w:hanging="360"/>
      </w:pPr>
      <w:rPr>
        <w:rFonts w:ascii="Wingdings" w:hAnsi="Wingdings" w:hint="default"/>
      </w:r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3"/>
  </w:num>
  <w:num w:numId="2">
    <w:abstractNumId w:val="8"/>
  </w:num>
  <w:num w:numId="3">
    <w:abstractNumId w:val="7"/>
  </w:num>
  <w:num w:numId="4">
    <w:abstractNumId w:val="10"/>
  </w:num>
  <w:num w:numId="5">
    <w:abstractNumId w:val="5"/>
  </w:num>
  <w:num w:numId="6">
    <w:abstractNumId w:val="1"/>
  </w:num>
  <w:num w:numId="7">
    <w:abstractNumId w:val="6"/>
  </w:num>
  <w:num w:numId="8">
    <w:abstractNumId w:val="0"/>
  </w:num>
  <w:num w:numId="9">
    <w:abstractNumId w:val="9"/>
  </w:num>
  <w:num w:numId="10">
    <w:abstractNumId w:val="2"/>
  </w:num>
  <w:num w:numId="1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4"/>
  <w:defaultTabStop w:val="720"/>
  <w:drawingGridHorizontalSpacing w:val="110"/>
  <w:displayHorizontalDrawingGridEvery w:val="2"/>
  <w:characterSpacingControl w:val="doNotCompress"/>
  <w:hdrShapeDefaults>
    <o:shapedefaults v:ext="edit" spidmax="16386"/>
  </w:hdrShapeDefaults>
  <w:footnotePr>
    <w:numFmt w:val="lowerLetter"/>
    <w:footnote w:id="0"/>
    <w:footnote w:id="1"/>
  </w:footnotePr>
  <w:endnotePr>
    <w:endnote w:id="0"/>
    <w:endnote w:id="1"/>
  </w:endnotePr>
  <w:compat>
    <w:useFELayout/>
  </w:compat>
  <w:rsids>
    <w:rsidRoot w:val="004125D0"/>
    <w:rsid w:val="000D1E80"/>
    <w:rsid w:val="001C12AE"/>
    <w:rsid w:val="00205C09"/>
    <w:rsid w:val="0022681C"/>
    <w:rsid w:val="00231A9A"/>
    <w:rsid w:val="00234FA4"/>
    <w:rsid w:val="0032110C"/>
    <w:rsid w:val="003A5CAF"/>
    <w:rsid w:val="004109D5"/>
    <w:rsid w:val="004125D0"/>
    <w:rsid w:val="00455922"/>
    <w:rsid w:val="004613CE"/>
    <w:rsid w:val="00475865"/>
    <w:rsid w:val="004B263F"/>
    <w:rsid w:val="004C671D"/>
    <w:rsid w:val="004D03E2"/>
    <w:rsid w:val="004D333B"/>
    <w:rsid w:val="005B0AA7"/>
    <w:rsid w:val="0064655D"/>
    <w:rsid w:val="006527FF"/>
    <w:rsid w:val="00661CB8"/>
    <w:rsid w:val="006B3AA7"/>
    <w:rsid w:val="006C07DB"/>
    <w:rsid w:val="006C4E32"/>
    <w:rsid w:val="00722B02"/>
    <w:rsid w:val="00764A3F"/>
    <w:rsid w:val="007815AA"/>
    <w:rsid w:val="007B46FF"/>
    <w:rsid w:val="00836179"/>
    <w:rsid w:val="00836259"/>
    <w:rsid w:val="008F7B0D"/>
    <w:rsid w:val="009316B4"/>
    <w:rsid w:val="00A523AF"/>
    <w:rsid w:val="00AE5A82"/>
    <w:rsid w:val="00B140BE"/>
    <w:rsid w:val="00BA19B3"/>
    <w:rsid w:val="00BD7607"/>
    <w:rsid w:val="00C65869"/>
    <w:rsid w:val="00DE6BAE"/>
    <w:rsid w:val="00E4031E"/>
    <w:rsid w:val="00E411B6"/>
    <w:rsid w:val="00ED4987"/>
    <w:rsid w:val="00F07B73"/>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metricconverter"/>
  <w:smartTagType w:namespaceuri="urn:schemas-microsoft-com:office:smarttags" w:name="country-region"/>
  <w:smartTagType w:namespaceuri="urn:schemas-microsoft-com:office:smarttags" w:name="place"/>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A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Els-1storder-head">
    <w:name w:val="Els-1storder-head"/>
    <w:next w:val="Els-body-text"/>
    <w:link w:val="Els-1storder-headChar"/>
    <w:rsid w:val="004125D0"/>
    <w:pPr>
      <w:keepNext/>
      <w:numPr>
        <w:numId w:val="2"/>
      </w:numPr>
      <w:suppressAutoHyphens/>
      <w:spacing w:before="240" w:after="240" w:line="240" w:lineRule="exact"/>
    </w:pPr>
    <w:rPr>
      <w:rFonts w:ascii="Times New Roman" w:eastAsia="Times New Roman" w:hAnsi="Times New Roman" w:cs="Times New Roman"/>
      <w:b/>
      <w:sz w:val="20"/>
      <w:szCs w:val="20"/>
    </w:rPr>
  </w:style>
  <w:style w:type="paragraph" w:customStyle="1" w:styleId="Els-2ndorder-head">
    <w:name w:val="Els-2ndorder-head"/>
    <w:next w:val="Els-body-text"/>
    <w:rsid w:val="004125D0"/>
    <w:pPr>
      <w:keepNext/>
      <w:numPr>
        <w:ilvl w:val="1"/>
        <w:numId w:val="2"/>
      </w:numPr>
      <w:suppressAutoHyphens/>
      <w:spacing w:before="240" w:after="240" w:line="240" w:lineRule="exact"/>
    </w:pPr>
    <w:rPr>
      <w:rFonts w:ascii="Times New Roman" w:eastAsia="Times New Roman" w:hAnsi="Times New Roman" w:cs="Times New Roman"/>
      <w:i/>
      <w:sz w:val="20"/>
      <w:szCs w:val="20"/>
    </w:rPr>
  </w:style>
  <w:style w:type="paragraph" w:customStyle="1" w:styleId="Els-3rdorder-head">
    <w:name w:val="Els-3rdorder-head"/>
    <w:next w:val="Els-body-text"/>
    <w:rsid w:val="004125D0"/>
    <w:pPr>
      <w:keepNext/>
      <w:numPr>
        <w:ilvl w:val="2"/>
        <w:numId w:val="2"/>
      </w:numPr>
      <w:suppressAutoHyphens/>
      <w:spacing w:before="240" w:after="0" w:line="240" w:lineRule="exact"/>
    </w:pPr>
    <w:rPr>
      <w:rFonts w:ascii="Times New Roman" w:eastAsia="Times New Roman" w:hAnsi="Times New Roman" w:cs="Times New Roman"/>
      <w:i/>
      <w:sz w:val="20"/>
      <w:szCs w:val="20"/>
    </w:rPr>
  </w:style>
  <w:style w:type="paragraph" w:customStyle="1" w:styleId="Els-4thorder-head">
    <w:name w:val="Els-4thorder-head"/>
    <w:next w:val="Els-body-text"/>
    <w:rsid w:val="004125D0"/>
    <w:pPr>
      <w:keepNext/>
      <w:numPr>
        <w:ilvl w:val="3"/>
        <w:numId w:val="2"/>
      </w:numPr>
      <w:suppressAutoHyphens/>
      <w:spacing w:before="240" w:after="0" w:line="240" w:lineRule="exact"/>
    </w:pPr>
    <w:rPr>
      <w:rFonts w:ascii="Times New Roman" w:eastAsia="Times New Roman" w:hAnsi="Times New Roman" w:cs="Times New Roman"/>
      <w:i/>
      <w:sz w:val="20"/>
      <w:szCs w:val="20"/>
    </w:rPr>
  </w:style>
  <w:style w:type="paragraph" w:customStyle="1" w:styleId="Els-Abstract-head">
    <w:name w:val="Els-Abstract-head"/>
    <w:next w:val="a"/>
    <w:rsid w:val="004125D0"/>
    <w:pPr>
      <w:keepNext/>
      <w:pBdr>
        <w:top w:val="single" w:sz="4" w:space="10" w:color="auto"/>
      </w:pBdr>
      <w:suppressAutoHyphens/>
      <w:spacing w:after="220" w:line="220" w:lineRule="exact"/>
    </w:pPr>
    <w:rPr>
      <w:rFonts w:ascii="Times New Roman" w:eastAsia="Times New Roman" w:hAnsi="Times New Roman" w:cs="Times New Roman"/>
      <w:b/>
      <w:sz w:val="18"/>
      <w:szCs w:val="20"/>
    </w:rPr>
  </w:style>
  <w:style w:type="paragraph" w:customStyle="1" w:styleId="Els-Abstract-text">
    <w:name w:val="Els-Abstract-text"/>
    <w:next w:val="a"/>
    <w:rsid w:val="004125D0"/>
    <w:pPr>
      <w:spacing w:after="0" w:line="220" w:lineRule="exact"/>
      <w:jc w:val="both"/>
    </w:pPr>
    <w:rPr>
      <w:rFonts w:ascii="Times New Roman" w:eastAsia="Times New Roman" w:hAnsi="Times New Roman" w:cs="Times New Roman"/>
      <w:sz w:val="18"/>
      <w:szCs w:val="20"/>
    </w:rPr>
  </w:style>
  <w:style w:type="paragraph" w:customStyle="1" w:styleId="Els-acknowledgement">
    <w:name w:val="Els-acknowledgement"/>
    <w:next w:val="a"/>
    <w:rsid w:val="004125D0"/>
    <w:pPr>
      <w:keepNext/>
      <w:spacing w:before="480" w:after="240" w:line="220" w:lineRule="exact"/>
    </w:pPr>
    <w:rPr>
      <w:rFonts w:ascii="Times New Roman" w:eastAsia="Times New Roman" w:hAnsi="Times New Roman" w:cs="Times New Roman"/>
      <w:b/>
      <w:sz w:val="20"/>
      <w:szCs w:val="20"/>
    </w:rPr>
  </w:style>
  <w:style w:type="paragraph" w:customStyle="1" w:styleId="Els-Affiliation">
    <w:name w:val="Els-Affiliation"/>
    <w:next w:val="Els-Abstract-head"/>
    <w:rsid w:val="004125D0"/>
    <w:pPr>
      <w:suppressAutoHyphens/>
      <w:spacing w:after="0" w:line="200" w:lineRule="exact"/>
      <w:jc w:val="center"/>
    </w:pPr>
    <w:rPr>
      <w:rFonts w:ascii="Times New Roman" w:eastAsia="Times New Roman" w:hAnsi="Times New Roman" w:cs="Times New Roman"/>
      <w:i/>
      <w:noProof/>
      <w:sz w:val="16"/>
      <w:szCs w:val="20"/>
    </w:rPr>
  </w:style>
  <w:style w:type="paragraph" w:customStyle="1" w:styleId="Els-Author">
    <w:name w:val="Els-Author"/>
    <w:next w:val="a"/>
    <w:rsid w:val="004125D0"/>
    <w:pPr>
      <w:keepNext/>
      <w:suppressAutoHyphens/>
      <w:spacing w:after="160" w:line="300" w:lineRule="exact"/>
      <w:jc w:val="center"/>
    </w:pPr>
    <w:rPr>
      <w:rFonts w:ascii="Times New Roman" w:eastAsia="Times New Roman" w:hAnsi="Times New Roman" w:cs="Times New Roman"/>
      <w:noProof/>
      <w:sz w:val="26"/>
      <w:szCs w:val="20"/>
    </w:rPr>
  </w:style>
  <w:style w:type="paragraph" w:customStyle="1" w:styleId="Els-body-text">
    <w:name w:val="Els-body-text"/>
    <w:rsid w:val="004125D0"/>
    <w:pPr>
      <w:keepNext/>
      <w:spacing w:after="0" w:line="240" w:lineRule="exact"/>
      <w:ind w:firstLine="238"/>
      <w:jc w:val="both"/>
    </w:pPr>
    <w:rPr>
      <w:rFonts w:ascii="Times New Roman" w:eastAsia="Times New Roman" w:hAnsi="Times New Roman" w:cs="Times New Roman"/>
      <w:sz w:val="20"/>
      <w:szCs w:val="20"/>
    </w:rPr>
  </w:style>
  <w:style w:type="paragraph" w:customStyle="1" w:styleId="Els-bulletlist">
    <w:name w:val="Els-bulletlist"/>
    <w:basedOn w:val="Els-body-text"/>
    <w:rsid w:val="004125D0"/>
    <w:pPr>
      <w:numPr>
        <w:numId w:val="1"/>
      </w:numPr>
      <w:tabs>
        <w:tab w:val="left" w:pos="240"/>
      </w:tabs>
      <w:jc w:val="left"/>
    </w:pPr>
  </w:style>
  <w:style w:type="paragraph" w:customStyle="1" w:styleId="Els-caption">
    <w:name w:val="Els-caption"/>
    <w:rsid w:val="004125D0"/>
    <w:pPr>
      <w:keepLines/>
      <w:spacing w:before="200" w:after="240" w:line="200" w:lineRule="exact"/>
    </w:pPr>
    <w:rPr>
      <w:rFonts w:ascii="Times New Roman" w:eastAsia="Times New Roman" w:hAnsi="Times New Roman" w:cs="Times New Roman"/>
      <w:sz w:val="16"/>
      <w:szCs w:val="20"/>
    </w:rPr>
  </w:style>
  <w:style w:type="paragraph" w:customStyle="1" w:styleId="Els-equation">
    <w:name w:val="Els-equation"/>
    <w:next w:val="Els-body-text"/>
    <w:rsid w:val="004125D0"/>
    <w:pPr>
      <w:tabs>
        <w:tab w:val="right" w:pos="4320"/>
        <w:tab w:val="right" w:pos="9120"/>
      </w:tabs>
      <w:spacing w:before="120" w:after="120" w:line="220" w:lineRule="exact"/>
      <w:ind w:left="480"/>
    </w:pPr>
    <w:rPr>
      <w:rFonts w:ascii="Times New Roman" w:eastAsia="Times New Roman" w:hAnsi="Times New Roman" w:cs="Times New Roman"/>
      <w:i/>
      <w:noProof/>
      <w:sz w:val="20"/>
      <w:szCs w:val="20"/>
    </w:rPr>
  </w:style>
  <w:style w:type="paragraph" w:customStyle="1" w:styleId="Els-footnote">
    <w:name w:val="Els-footnote"/>
    <w:rsid w:val="004125D0"/>
    <w:pPr>
      <w:keepLines/>
      <w:widowControl w:val="0"/>
      <w:spacing w:after="0" w:line="200" w:lineRule="exact"/>
      <w:ind w:firstLine="240"/>
      <w:jc w:val="both"/>
    </w:pPr>
    <w:rPr>
      <w:rFonts w:ascii="Times New Roman" w:eastAsia="Times New Roman" w:hAnsi="Times New Roman" w:cs="Times New Roman"/>
      <w:sz w:val="16"/>
      <w:szCs w:val="20"/>
    </w:rPr>
  </w:style>
  <w:style w:type="paragraph" w:customStyle="1" w:styleId="Els-history">
    <w:name w:val="Els-history"/>
    <w:next w:val="a"/>
    <w:rsid w:val="004125D0"/>
    <w:pPr>
      <w:spacing w:before="120" w:after="400" w:line="200" w:lineRule="exact"/>
      <w:jc w:val="center"/>
    </w:pPr>
    <w:rPr>
      <w:rFonts w:ascii="Times New Roman" w:eastAsia="Times New Roman" w:hAnsi="Times New Roman" w:cs="Times New Roman"/>
      <w:noProof/>
      <w:sz w:val="16"/>
      <w:szCs w:val="20"/>
    </w:rPr>
  </w:style>
  <w:style w:type="paragraph" w:customStyle="1" w:styleId="Els-keywords">
    <w:name w:val="Els-keywords"/>
    <w:next w:val="a"/>
    <w:rsid w:val="004125D0"/>
    <w:pPr>
      <w:pBdr>
        <w:bottom w:val="single" w:sz="4" w:space="10" w:color="auto"/>
      </w:pBdr>
      <w:spacing w:line="200" w:lineRule="exact"/>
    </w:pPr>
    <w:rPr>
      <w:rFonts w:ascii="Times New Roman" w:eastAsia="Times New Roman" w:hAnsi="Times New Roman" w:cs="Times New Roman"/>
      <w:noProof/>
      <w:sz w:val="16"/>
      <w:szCs w:val="20"/>
    </w:rPr>
  </w:style>
  <w:style w:type="paragraph" w:customStyle="1" w:styleId="Els-reference">
    <w:name w:val="Els-reference"/>
    <w:rsid w:val="004125D0"/>
    <w:pPr>
      <w:tabs>
        <w:tab w:val="left" w:pos="312"/>
      </w:tabs>
      <w:spacing w:after="0" w:line="200" w:lineRule="exact"/>
      <w:ind w:left="312" w:hanging="312"/>
    </w:pPr>
    <w:rPr>
      <w:rFonts w:ascii="Times New Roman" w:eastAsia="Times New Roman" w:hAnsi="Times New Roman" w:cs="Times New Roman"/>
      <w:noProof/>
      <w:sz w:val="16"/>
      <w:szCs w:val="20"/>
    </w:rPr>
  </w:style>
  <w:style w:type="paragraph" w:customStyle="1" w:styleId="Els-reference-head">
    <w:name w:val="Els-reference-head"/>
    <w:next w:val="Els-reference"/>
    <w:rsid w:val="004125D0"/>
    <w:pPr>
      <w:keepNext/>
      <w:spacing w:before="480" w:line="220" w:lineRule="exact"/>
    </w:pPr>
    <w:rPr>
      <w:rFonts w:ascii="Times New Roman" w:eastAsia="Times New Roman" w:hAnsi="Times New Roman" w:cs="Times New Roman"/>
      <w:b/>
      <w:sz w:val="20"/>
      <w:szCs w:val="20"/>
    </w:rPr>
  </w:style>
  <w:style w:type="paragraph" w:customStyle="1" w:styleId="Els-reprint-line">
    <w:name w:val="Els-reprint-line"/>
    <w:basedOn w:val="a"/>
    <w:rsid w:val="004125D0"/>
    <w:pPr>
      <w:tabs>
        <w:tab w:val="left" w:pos="0"/>
        <w:tab w:val="center" w:pos="5443"/>
      </w:tabs>
      <w:spacing w:after="0" w:line="240" w:lineRule="auto"/>
      <w:jc w:val="center"/>
    </w:pPr>
    <w:rPr>
      <w:rFonts w:ascii="Times New Roman" w:eastAsia="Times New Roman" w:hAnsi="Times New Roman" w:cs="Times New Roman"/>
      <w:sz w:val="16"/>
      <w:szCs w:val="20"/>
      <w:lang w:val="en-GB"/>
    </w:rPr>
  </w:style>
  <w:style w:type="paragraph" w:customStyle="1" w:styleId="Els-table-text">
    <w:name w:val="Els-table-text"/>
    <w:rsid w:val="004125D0"/>
    <w:pPr>
      <w:keepNext/>
      <w:spacing w:after="80" w:line="200" w:lineRule="exact"/>
    </w:pPr>
    <w:rPr>
      <w:rFonts w:ascii="Times New Roman" w:eastAsia="Times New Roman" w:hAnsi="Times New Roman" w:cs="Times New Roman"/>
      <w:sz w:val="16"/>
      <w:szCs w:val="20"/>
    </w:rPr>
  </w:style>
  <w:style w:type="paragraph" w:customStyle="1" w:styleId="Els-Title">
    <w:name w:val="Els-Title"/>
    <w:next w:val="Els-Author"/>
    <w:autoRedefine/>
    <w:rsid w:val="004125D0"/>
    <w:pPr>
      <w:suppressAutoHyphens/>
      <w:spacing w:after="240" w:line="400" w:lineRule="exact"/>
      <w:jc w:val="center"/>
    </w:pPr>
    <w:rPr>
      <w:rFonts w:ascii="Times New Roman" w:eastAsia="Times New Roman" w:hAnsi="Times New Roman" w:cs="Times New Roman"/>
      <w:sz w:val="34"/>
      <w:szCs w:val="20"/>
    </w:rPr>
  </w:style>
  <w:style w:type="paragraph" w:styleId="a3">
    <w:name w:val="header"/>
    <w:link w:val="Char"/>
    <w:uiPriority w:val="99"/>
    <w:rsid w:val="004125D0"/>
    <w:pPr>
      <w:tabs>
        <w:tab w:val="center" w:pos="4706"/>
        <w:tab w:val="right" w:pos="9356"/>
      </w:tabs>
      <w:spacing w:after="240" w:line="200" w:lineRule="atLeast"/>
    </w:pPr>
    <w:rPr>
      <w:rFonts w:ascii="Times New Roman" w:eastAsia="Times New Roman" w:hAnsi="Times New Roman" w:cs="Times New Roman"/>
      <w:i/>
      <w:noProof/>
      <w:sz w:val="16"/>
      <w:szCs w:val="20"/>
    </w:rPr>
  </w:style>
  <w:style w:type="character" w:customStyle="1" w:styleId="Char">
    <w:name w:val="رأس صفحة Char"/>
    <w:basedOn w:val="a0"/>
    <w:link w:val="a3"/>
    <w:uiPriority w:val="99"/>
    <w:rsid w:val="004125D0"/>
    <w:rPr>
      <w:rFonts w:ascii="Times New Roman" w:eastAsia="Times New Roman" w:hAnsi="Times New Roman" w:cs="Times New Roman"/>
      <w:i/>
      <w:noProof/>
      <w:sz w:val="16"/>
      <w:szCs w:val="20"/>
    </w:rPr>
  </w:style>
  <w:style w:type="paragraph" w:styleId="a4">
    <w:name w:val="footnote text"/>
    <w:basedOn w:val="a"/>
    <w:link w:val="Char0"/>
    <w:semiHidden/>
    <w:rsid w:val="004125D0"/>
    <w:pPr>
      <w:spacing w:after="0" w:line="240" w:lineRule="auto"/>
    </w:pPr>
    <w:rPr>
      <w:rFonts w:ascii="Univers" w:eastAsia="Times New Roman" w:hAnsi="Univers" w:cs="Times New Roman"/>
      <w:sz w:val="20"/>
      <w:szCs w:val="20"/>
      <w:lang w:val="en-GB"/>
    </w:rPr>
  </w:style>
  <w:style w:type="character" w:customStyle="1" w:styleId="Char0">
    <w:name w:val="نص حاشية سفلية Char"/>
    <w:basedOn w:val="a0"/>
    <w:link w:val="a4"/>
    <w:semiHidden/>
    <w:rsid w:val="004125D0"/>
    <w:rPr>
      <w:rFonts w:ascii="Univers" w:eastAsia="Times New Roman" w:hAnsi="Univers" w:cs="Times New Roman"/>
      <w:sz w:val="20"/>
      <w:szCs w:val="20"/>
      <w:lang w:val="en-GB"/>
    </w:rPr>
  </w:style>
  <w:style w:type="character" w:styleId="Hyperlink">
    <w:name w:val="Hyperlink"/>
    <w:rsid w:val="004125D0"/>
    <w:rPr>
      <w:color w:val="auto"/>
      <w:sz w:val="16"/>
      <w:u w:val="none"/>
    </w:rPr>
  </w:style>
  <w:style w:type="paragraph" w:customStyle="1" w:styleId="Els-Abstract-Copyright">
    <w:name w:val="Els-Abstract-Copyright"/>
    <w:basedOn w:val="Els-Abstract-text"/>
    <w:rsid w:val="004125D0"/>
    <w:pPr>
      <w:spacing w:after="220"/>
    </w:pPr>
  </w:style>
  <w:style w:type="character" w:customStyle="1" w:styleId="Els-1storder-headChar">
    <w:name w:val="Els-1storder-head Char"/>
    <w:link w:val="Els-1storder-head"/>
    <w:rsid w:val="004125D0"/>
    <w:rPr>
      <w:rFonts w:ascii="Times New Roman" w:eastAsia="Times New Roman" w:hAnsi="Times New Roman" w:cs="Times New Roman"/>
      <w:b/>
      <w:sz w:val="20"/>
      <w:szCs w:val="20"/>
    </w:rPr>
  </w:style>
  <w:style w:type="character" w:styleId="a5">
    <w:name w:val="Strong"/>
    <w:basedOn w:val="a0"/>
    <w:uiPriority w:val="22"/>
    <w:qFormat/>
    <w:rsid w:val="004125D0"/>
    <w:rPr>
      <w:b/>
      <w:bCs/>
    </w:rPr>
  </w:style>
  <w:style w:type="paragraph" w:styleId="a6">
    <w:name w:val="Body Text"/>
    <w:basedOn w:val="a"/>
    <w:link w:val="Char1"/>
    <w:uiPriority w:val="99"/>
    <w:rsid w:val="004125D0"/>
    <w:pPr>
      <w:tabs>
        <w:tab w:val="left" w:pos="288"/>
      </w:tabs>
      <w:spacing w:after="120" w:line="228" w:lineRule="auto"/>
      <w:ind w:firstLine="288"/>
      <w:jc w:val="both"/>
    </w:pPr>
    <w:rPr>
      <w:rFonts w:ascii="Times New Roman" w:eastAsia="MS Mincho" w:hAnsi="Times New Roman" w:cs="Times New Roman"/>
      <w:spacing w:val="-1"/>
      <w:sz w:val="20"/>
      <w:szCs w:val="20"/>
    </w:rPr>
  </w:style>
  <w:style w:type="character" w:customStyle="1" w:styleId="Char1">
    <w:name w:val="نص أساسي Char"/>
    <w:basedOn w:val="a0"/>
    <w:link w:val="a6"/>
    <w:uiPriority w:val="99"/>
    <w:rsid w:val="004125D0"/>
    <w:rPr>
      <w:rFonts w:ascii="Times New Roman" w:eastAsia="MS Mincho" w:hAnsi="Times New Roman" w:cs="Times New Roman"/>
      <w:spacing w:val="-1"/>
      <w:sz w:val="20"/>
      <w:szCs w:val="20"/>
    </w:rPr>
  </w:style>
  <w:style w:type="paragraph" w:customStyle="1" w:styleId="references">
    <w:name w:val="references"/>
    <w:uiPriority w:val="99"/>
    <w:rsid w:val="004125D0"/>
    <w:pPr>
      <w:numPr>
        <w:numId w:val="3"/>
      </w:numPr>
      <w:spacing w:after="50" w:line="180" w:lineRule="exact"/>
      <w:jc w:val="both"/>
    </w:pPr>
    <w:rPr>
      <w:rFonts w:ascii="Times New Roman" w:eastAsia="Times New Roman" w:hAnsi="Times New Roman" w:cs="Times New Roman"/>
      <w:noProof/>
      <w:sz w:val="16"/>
      <w:szCs w:val="16"/>
    </w:rPr>
  </w:style>
  <w:style w:type="paragraph" w:styleId="a7">
    <w:name w:val="Balloon Text"/>
    <w:basedOn w:val="a"/>
    <w:link w:val="Char2"/>
    <w:uiPriority w:val="99"/>
    <w:semiHidden/>
    <w:unhideWhenUsed/>
    <w:rsid w:val="004125D0"/>
    <w:pPr>
      <w:spacing w:after="0" w:line="240" w:lineRule="auto"/>
    </w:pPr>
    <w:rPr>
      <w:rFonts w:ascii="Tahoma" w:hAnsi="Tahoma" w:cs="Tahoma"/>
      <w:sz w:val="16"/>
      <w:szCs w:val="16"/>
    </w:rPr>
  </w:style>
  <w:style w:type="character" w:customStyle="1" w:styleId="Char2">
    <w:name w:val="نص في بالون Char"/>
    <w:basedOn w:val="a0"/>
    <w:link w:val="a7"/>
    <w:uiPriority w:val="99"/>
    <w:semiHidden/>
    <w:rsid w:val="004125D0"/>
    <w:rPr>
      <w:rFonts w:ascii="Tahoma" w:hAnsi="Tahoma" w:cs="Tahoma"/>
      <w:sz w:val="16"/>
      <w:szCs w:val="16"/>
    </w:rPr>
  </w:style>
  <w:style w:type="paragraph" w:styleId="a8">
    <w:name w:val="footer"/>
    <w:basedOn w:val="a"/>
    <w:link w:val="Char3"/>
    <w:uiPriority w:val="99"/>
    <w:unhideWhenUsed/>
    <w:rsid w:val="00E4031E"/>
    <w:pPr>
      <w:tabs>
        <w:tab w:val="center" w:pos="4320"/>
        <w:tab w:val="right" w:pos="8640"/>
      </w:tabs>
      <w:spacing w:after="0" w:line="240" w:lineRule="auto"/>
    </w:pPr>
  </w:style>
  <w:style w:type="character" w:customStyle="1" w:styleId="Char3">
    <w:name w:val="تذييل صفحة Char"/>
    <w:basedOn w:val="a0"/>
    <w:link w:val="a8"/>
    <w:uiPriority w:val="99"/>
    <w:rsid w:val="00E4031E"/>
  </w:style>
  <w:style w:type="character" w:styleId="a9">
    <w:name w:val="footnote reference"/>
    <w:basedOn w:val="a0"/>
    <w:uiPriority w:val="99"/>
    <w:semiHidden/>
    <w:unhideWhenUsed/>
    <w:rsid w:val="00ED4987"/>
    <w:rPr>
      <w:vertAlign w:val="superscript"/>
    </w:rPr>
  </w:style>
  <w:style w:type="character" w:styleId="aa">
    <w:name w:val="Emphasis"/>
    <w:uiPriority w:val="20"/>
    <w:qFormat/>
    <w:rsid w:val="004D03E2"/>
    <w:rPr>
      <w:i/>
      <w:iCs/>
    </w:rPr>
  </w:style>
  <w:style w:type="paragraph" w:styleId="2">
    <w:name w:val="Body Text Indent 2"/>
    <w:basedOn w:val="a"/>
    <w:link w:val="2Char"/>
    <w:uiPriority w:val="99"/>
    <w:semiHidden/>
    <w:unhideWhenUsed/>
    <w:rsid w:val="000D1E80"/>
    <w:pPr>
      <w:spacing w:after="120" w:line="480" w:lineRule="auto"/>
      <w:ind w:left="360"/>
    </w:pPr>
  </w:style>
  <w:style w:type="character" w:customStyle="1" w:styleId="2Char">
    <w:name w:val="نص أساسي بمسافة بادئة 2 Char"/>
    <w:basedOn w:val="a0"/>
    <w:link w:val="2"/>
    <w:uiPriority w:val="99"/>
    <w:semiHidden/>
    <w:rsid w:val="000D1E80"/>
  </w:style>
  <w:style w:type="paragraph" w:customStyle="1" w:styleId="NNNNNNNNNNNN">
    <w:name w:val="NNNNNNNNNNNN"/>
    <w:basedOn w:val="a"/>
    <w:link w:val="NNNNNNNNNNNNChar"/>
    <w:rsid w:val="000D1E80"/>
    <w:pPr>
      <w:spacing w:before="120" w:after="120" w:line="360" w:lineRule="auto"/>
      <w:ind w:firstLine="720"/>
      <w:jc w:val="lowKashida"/>
    </w:pPr>
    <w:rPr>
      <w:rFonts w:ascii="Times New Roman" w:eastAsia="Times New Roman" w:hAnsi="Times New Roman" w:cs="Times New Roman"/>
      <w:sz w:val="28"/>
      <w:szCs w:val="28"/>
      <w:lang w:bidi="ar-EG"/>
    </w:rPr>
  </w:style>
  <w:style w:type="character" w:customStyle="1" w:styleId="NNNNNNNNNNNNChar">
    <w:name w:val="NNNNNNNNNNNN Char"/>
    <w:basedOn w:val="a0"/>
    <w:link w:val="NNNNNNNNNNNN"/>
    <w:rsid w:val="000D1E80"/>
    <w:rPr>
      <w:rFonts w:ascii="Times New Roman" w:eastAsia="Times New Roman" w:hAnsi="Times New Roman" w:cs="Times New Roman"/>
      <w:sz w:val="28"/>
      <w:szCs w:val="28"/>
      <w:lang w:bidi="ar-EG"/>
    </w:rPr>
  </w:style>
  <w:style w:type="paragraph" w:styleId="ab">
    <w:name w:val="List Paragraph"/>
    <w:basedOn w:val="a"/>
    <w:uiPriority w:val="34"/>
    <w:qFormat/>
    <w:rsid w:val="000D1E80"/>
    <w:pPr>
      <w:ind w:left="720"/>
      <w:contextualSpacing/>
    </w:pPr>
  </w:style>
  <w:style w:type="table" w:styleId="ac">
    <w:name w:val="Table Grid"/>
    <w:basedOn w:val="a1"/>
    <w:rsid w:val="000D1E80"/>
    <w:pPr>
      <w:widowControl w:val="0"/>
      <w:autoSpaceDE w:val="0"/>
      <w:autoSpaceDN w:val="0"/>
      <w:adjustRightInd w:val="0"/>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oleObject" Target="embeddings/oleObject3.bin"/><Relationship Id="rId18" Type="http://schemas.openxmlformats.org/officeDocument/2006/relationships/hyperlink" Target="file:///D:\auth:Lauer,JA" TargetMode="External"/><Relationship Id="rId26" Type="http://schemas.openxmlformats.org/officeDocument/2006/relationships/hyperlink" Target="http://www.ncbi.nlm.nih.gov/pubmed?term=%22El-bakry%20M%22%5BAuthor%5D" TargetMode="External"/><Relationship Id="rId39"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pmid:11498485" TargetMode="External"/><Relationship Id="rId34" Type="http://schemas.openxmlformats.org/officeDocument/2006/relationships/hyperlink" Target="http://www.sempedsurg.org/issues?Vol=17" TargetMode="Externa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hyperlink" Target="file:///D:\auth:de%20On&#1610;s,M" TargetMode="External"/><Relationship Id="rId25" Type="http://schemas.openxmlformats.org/officeDocument/2006/relationships/hyperlink" Target="http://www.ncbi.nlm.nih.gov/pubmed?term=%22Khashaba%20AA%22%5BAuthor%5D" TargetMode="External"/><Relationship Id="rId33" Type="http://schemas.openxmlformats.org/officeDocument/2006/relationships/hyperlink" Target="http://www.ncbi.nlm.nih.gov/pubmed/20614438"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file:///D:\auth:Betr&#1604;n,AP" TargetMode="External"/><Relationship Id="rId20" Type="http://schemas.openxmlformats.org/officeDocument/2006/relationships/hyperlink" Target="http://lib.bioinfo.pl/pmid/journal/BMJ" TargetMode="External"/><Relationship Id="rId29" Type="http://schemas.openxmlformats.org/officeDocument/2006/relationships/hyperlink" Target="http://www.ncbi.nlm.nih.gov/pubmed?term=%22McCormick%20FM%22%5BAuthor%5D"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24" Type="http://schemas.openxmlformats.org/officeDocument/2006/relationships/hyperlink" Target="http://www.ncbi.nlm.nih.gov/pubmed?term=%22El-sherbini%20AF%22%5BAuthor%5D" TargetMode="External"/><Relationship Id="rId32" Type="http://schemas.openxmlformats.org/officeDocument/2006/relationships/hyperlink" Target="http://www.ncbi.nlm.nih.gov/pubmed?term=%22McGuire%20W%22%5BAuthor%5D" TargetMode="External"/><Relationship Id="rId37" Type="http://schemas.openxmlformats.org/officeDocument/2006/relationships/header" Target="header2.xml"/><Relationship Id="rId40"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oleObject" Target="embeddings/oleObject4.bin"/><Relationship Id="rId23" Type="http://schemas.openxmlformats.org/officeDocument/2006/relationships/hyperlink" Target="http://www.ncbi.nlm.nih.gov/pubmed?term=%22Eissa%20AM%22%5BAuthor%5D" TargetMode="External"/><Relationship Id="rId28" Type="http://schemas.openxmlformats.org/officeDocument/2006/relationships/hyperlink" Target="javascript:AL_get(this,%20'jour',%20'Popul%20Sci.');" TargetMode="External"/><Relationship Id="rId36" Type="http://schemas.openxmlformats.org/officeDocument/2006/relationships/header" Target="header1.xml"/><Relationship Id="rId10" Type="http://schemas.openxmlformats.org/officeDocument/2006/relationships/image" Target="media/image2.emf"/><Relationship Id="rId19" Type="http://schemas.openxmlformats.org/officeDocument/2006/relationships/hyperlink" Target="file:///D:\auth:Villar,J" TargetMode="External"/><Relationship Id="rId31" Type="http://schemas.openxmlformats.org/officeDocument/2006/relationships/hyperlink" Target="http://www.ncbi.nlm.nih.gov/pubmed?term=%22Fahey%20T%22%5BAuthor%5D"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emf"/><Relationship Id="rId22" Type="http://schemas.openxmlformats.org/officeDocument/2006/relationships/hyperlink" Target="javascript:AL_get(this,%20'jour',%20'Acta%20Paediatr%20Scand.');" TargetMode="External"/><Relationship Id="rId27" Type="http://schemas.openxmlformats.org/officeDocument/2006/relationships/hyperlink" Target="http://www.ncbi.nlm.nih.gov/pubmed?term=%22Abou%20Amer%20ER%22%5BAuthor%5D" TargetMode="External"/><Relationship Id="rId30" Type="http://schemas.openxmlformats.org/officeDocument/2006/relationships/hyperlink" Target="http://www.ncbi.nlm.nih.gov/pubmed?term=%22Henderson%20G%22%5BAuthor%5D" TargetMode="External"/><Relationship Id="rId35" Type="http://schemas.openxmlformats.org/officeDocument/2006/relationships/hyperlink" Target="http://www.sempedsurg.org/issues/contents?issue_key=S1055-8586(08)X0004-6" TargetMode="External"/></Relationships>
</file>

<file path=word/_rels/header3.xml.rels><?xml version="1.0" encoding="UTF-8" standalone="yes"?>
<Relationships xmlns="http://schemas.openxmlformats.org/package/2006/relationships"><Relationship Id="rId3" Type="http://schemas.openxmlformats.org/officeDocument/2006/relationships/hyperlink" Target="http://gssrr.org/index.php?journal=JournalOfBasicAndApplied" TargetMode="External"/><Relationship Id="rId2" Type="http://schemas.openxmlformats.org/officeDocument/2006/relationships/image" Target="media/image6.png"/><Relationship Id="rId1" Type="http://schemas.openxmlformats.org/officeDocument/2006/relationships/image" Target="media/image5.jpeg"/></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D7A8F2-99EB-419F-A406-94B4F5FD1E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TotalTime>
  <Pages>13</Pages>
  <Words>4761</Words>
  <Characters>27143</Characters>
  <Application>Microsoft Office Word</Application>
  <DocSecurity>0</DocSecurity>
  <Lines>226</Lines>
  <Paragraphs>63</Paragraphs>
  <ScaleCrop>false</ScaleCrop>
  <HeadingPairs>
    <vt:vector size="2" baseType="variant">
      <vt:variant>
        <vt:lpstr>العنوان</vt:lpstr>
      </vt:variant>
      <vt:variant>
        <vt:i4>1</vt:i4>
      </vt:variant>
    </vt:vector>
  </HeadingPairs>
  <TitlesOfParts>
    <vt:vector size="1" baseType="lpstr">
      <vt:lpstr/>
    </vt:vector>
  </TitlesOfParts>
  <Company>LARA PC C</Company>
  <LinksUpToDate>false</LinksUpToDate>
  <CharactersWithSpaces>31841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SAHIUNY</dc:creator>
  <cp:keywords/>
  <dc:description/>
  <cp:lastModifiedBy>ALI SAHIUNY</cp:lastModifiedBy>
  <cp:revision>27</cp:revision>
  <dcterms:created xsi:type="dcterms:W3CDTF">2013-08-06T06:11:00Z</dcterms:created>
  <dcterms:modified xsi:type="dcterms:W3CDTF">2013-08-21T09:36:00Z</dcterms:modified>
</cp:coreProperties>
</file>